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49DEE" w14:textId="77777777" w:rsidR="00596633" w:rsidRDefault="0076190B">
      <w:pPr>
        <w:pStyle w:val="Title"/>
        <w:tabs>
          <w:tab w:val="left" w:pos="1579"/>
        </w:tabs>
        <w:spacing w:before="60"/>
      </w:pPr>
      <w:r>
        <w:rPr>
          <w:spacing w:val="-5"/>
        </w:rPr>
        <w:t>12</w:t>
      </w:r>
      <w:r>
        <w:tab/>
        <w:t>DEPARTMENT</w:t>
      </w:r>
      <w:r>
        <w:rPr>
          <w:spacing w:val="-5"/>
        </w:rPr>
        <w:t xml:space="preserve"> </w:t>
      </w:r>
      <w:r>
        <w:t>OF</w:t>
      </w:r>
      <w:r>
        <w:rPr>
          <w:spacing w:val="-3"/>
        </w:rPr>
        <w:t xml:space="preserve"> </w:t>
      </w:r>
      <w:r>
        <w:rPr>
          <w:spacing w:val="-4"/>
        </w:rPr>
        <w:t>LABOR</w:t>
      </w:r>
    </w:p>
    <w:p w14:paraId="295B7ED7" w14:textId="77777777" w:rsidR="00596633" w:rsidRDefault="00596633">
      <w:pPr>
        <w:pStyle w:val="BodyText"/>
        <w:jc w:val="left"/>
        <w:rPr>
          <w:rFonts w:ascii="Times New Roman"/>
          <w:sz w:val="24"/>
        </w:rPr>
      </w:pPr>
    </w:p>
    <w:p w14:paraId="361DCD9B" w14:textId="50F0E130" w:rsidR="00596633" w:rsidRDefault="0076190B">
      <w:pPr>
        <w:pStyle w:val="Title"/>
        <w:tabs>
          <w:tab w:val="left" w:pos="1579"/>
        </w:tabs>
        <w:spacing w:line="480" w:lineRule="auto"/>
        <w:ind w:right="2692"/>
      </w:pPr>
      <w:r>
        <w:rPr>
          <w:noProof/>
        </w:rPr>
        <mc:AlternateContent>
          <mc:Choice Requires="wps">
            <w:drawing>
              <wp:anchor distT="0" distB="0" distL="0" distR="0" simplePos="0" relativeHeight="487587840" behindDoc="1" locked="0" layoutInCell="1" allowOverlap="1" wp14:anchorId="414AD9DA" wp14:editId="6F944F64">
                <wp:simplePos x="0" y="0"/>
                <wp:positionH relativeFrom="page">
                  <wp:posOffset>895350</wp:posOffset>
                </wp:positionH>
                <wp:positionV relativeFrom="paragraph">
                  <wp:posOffset>713261</wp:posOffset>
                </wp:positionV>
                <wp:extent cx="59823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9525"/>
                        </a:xfrm>
                        <a:custGeom>
                          <a:avLst/>
                          <a:gdLst/>
                          <a:ahLst/>
                          <a:cxnLst/>
                          <a:rect l="l" t="t" r="r" b="b"/>
                          <a:pathLst>
                            <a:path w="5982335" h="9525">
                              <a:moveTo>
                                <a:pt x="5981712" y="0"/>
                              </a:moveTo>
                              <a:lnTo>
                                <a:pt x="0" y="0"/>
                              </a:lnTo>
                              <a:lnTo>
                                <a:pt x="0" y="9144"/>
                              </a:lnTo>
                              <a:lnTo>
                                <a:pt x="5981712" y="9144"/>
                              </a:lnTo>
                              <a:lnTo>
                                <a:pt x="5981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84AF8E" id="Graphic 1" o:spid="_x0000_s1026" style="position:absolute;margin-left:70.5pt;margin-top:56.15pt;width:471.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23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" path="m5981712,l,,,9144r5981712,l5981712,xe" fillcolor="black" stroked="f">
                <v:path arrowok="t"/>
                <w10:wrap type="topAndBottom" anchorx="page"/>
              </v:shape>
            </w:pict>
          </mc:Fallback>
        </mc:AlternateContent>
      </w:r>
      <w:r>
        <w:rPr>
          <w:spacing w:val="-4"/>
        </w:rPr>
        <w:t>172</w:t>
      </w:r>
      <w:r>
        <w:tab/>
        <w:t>BUREAU</w:t>
      </w:r>
      <w:r>
        <w:rPr>
          <w:spacing w:val="-13"/>
        </w:rPr>
        <w:t xml:space="preserve"> </w:t>
      </w:r>
      <w:r>
        <w:t>OF</w:t>
      </w:r>
      <w:r>
        <w:rPr>
          <w:spacing w:val="-14"/>
        </w:rPr>
        <w:t xml:space="preserve"> </w:t>
      </w:r>
      <w:r>
        <w:t>UNEMPLOYMENT</w:t>
      </w:r>
      <w:r>
        <w:rPr>
          <w:spacing w:val="-12"/>
        </w:rPr>
        <w:t xml:space="preserve"> </w:t>
      </w:r>
      <w:r>
        <w:t xml:space="preserve">COMPENSATION Chapter </w:t>
      </w:r>
      <w:r w:rsidR="00457567">
        <w:t>27</w:t>
      </w:r>
      <w:r>
        <w:t>:</w:t>
      </w:r>
      <w:r>
        <w:rPr>
          <w:spacing w:val="-1"/>
        </w:rPr>
        <w:t xml:space="preserve"> </w:t>
      </w:r>
      <w:r>
        <w:t>WORKSHARE PROGRAM</w:t>
      </w:r>
    </w:p>
    <w:p w14:paraId="3065826F" w14:textId="77777777" w:rsidR="00596633" w:rsidRDefault="00596633">
      <w:pPr>
        <w:pStyle w:val="BodyText"/>
        <w:spacing w:before="24"/>
        <w:jc w:val="left"/>
        <w:rPr>
          <w:rFonts w:ascii="Times New Roman"/>
        </w:rPr>
      </w:pPr>
    </w:p>
    <w:p w14:paraId="4149AEF8" w14:textId="2E07084E" w:rsidR="00596633" w:rsidRDefault="0076190B">
      <w:pPr>
        <w:pStyle w:val="BodyText"/>
        <w:ind w:left="140" w:right="206"/>
        <w:jc w:val="left"/>
      </w:pPr>
      <w:r>
        <w:t xml:space="preserve">Summary: This Chapter establishes the requirements and procedures for employers </w:t>
      </w:r>
      <w:r w:rsidR="0034526A">
        <w:t xml:space="preserve">and employees </w:t>
      </w:r>
      <w:r>
        <w:t>who choose to participate</w:t>
      </w:r>
      <w:r>
        <w:rPr>
          <w:spacing w:val="-4"/>
        </w:rPr>
        <w:t xml:space="preserve"> </w:t>
      </w:r>
      <w:r>
        <w:t>in</w:t>
      </w:r>
      <w:r>
        <w:rPr>
          <w:spacing w:val="-3"/>
        </w:rPr>
        <w:t xml:space="preserve"> </w:t>
      </w:r>
      <w:r>
        <w:t>Maine’s</w:t>
      </w:r>
      <w:r>
        <w:rPr>
          <w:spacing w:val="-4"/>
        </w:rPr>
        <w:t xml:space="preserve"> </w:t>
      </w:r>
      <w:r>
        <w:t>Short-Term</w:t>
      </w:r>
      <w:r>
        <w:rPr>
          <w:spacing w:val="-3"/>
        </w:rPr>
        <w:t xml:space="preserve"> </w:t>
      </w:r>
      <w:r>
        <w:t>Compensation</w:t>
      </w:r>
      <w:r>
        <w:rPr>
          <w:spacing w:val="-4"/>
        </w:rPr>
        <w:t xml:space="preserve"> </w:t>
      </w:r>
      <w:r>
        <w:t>program,</w:t>
      </w:r>
      <w:r>
        <w:rPr>
          <w:spacing w:val="-4"/>
        </w:rPr>
        <w:t xml:space="preserve"> </w:t>
      </w:r>
      <w:r>
        <w:t>known</w:t>
      </w:r>
      <w:r>
        <w:rPr>
          <w:spacing w:val="-2"/>
        </w:rPr>
        <w:t xml:space="preserve"> </w:t>
      </w:r>
      <w:r>
        <w:t>as</w:t>
      </w:r>
      <w:r>
        <w:rPr>
          <w:spacing w:val="-4"/>
        </w:rPr>
        <w:t xml:space="preserve"> </w:t>
      </w:r>
      <w:r>
        <w:t>WorkShare.</w:t>
      </w:r>
      <w:r>
        <w:rPr>
          <w:spacing w:val="40"/>
        </w:rPr>
        <w:t xml:space="preserve"> </w:t>
      </w:r>
      <w:r>
        <w:t>This</w:t>
      </w:r>
      <w:r>
        <w:rPr>
          <w:spacing w:val="-4"/>
        </w:rPr>
        <w:t xml:space="preserve"> </w:t>
      </w:r>
      <w:r>
        <w:t>Chapter</w:t>
      </w:r>
      <w:r>
        <w:rPr>
          <w:spacing w:val="-4"/>
        </w:rPr>
        <w:t xml:space="preserve"> </w:t>
      </w:r>
      <w:r>
        <w:t xml:space="preserve">provides additional guidance and clarifies definitions and processes enacted in Title 26 § 1198 of Maine State </w:t>
      </w:r>
      <w:r>
        <w:rPr>
          <w:spacing w:val="-4"/>
        </w:rPr>
        <w:t>Law.</w:t>
      </w:r>
    </w:p>
    <w:p w14:paraId="42CA4758" w14:textId="77777777" w:rsidR="00596633" w:rsidRDefault="0076190B">
      <w:pPr>
        <w:pStyle w:val="BodyText"/>
        <w:spacing w:before="27"/>
        <w:jc w:val="left"/>
        <w:rPr>
          <w:sz w:val="20"/>
        </w:rPr>
      </w:pPr>
      <w:r>
        <w:rPr>
          <w:noProof/>
        </w:rPr>
        <mc:AlternateContent>
          <mc:Choice Requires="wps">
            <w:drawing>
              <wp:anchor distT="0" distB="0" distL="0" distR="0" simplePos="0" relativeHeight="487588352" behindDoc="1" locked="0" layoutInCell="1" allowOverlap="1" wp14:anchorId="27B6AF4F" wp14:editId="26702678">
                <wp:simplePos x="0" y="0"/>
                <wp:positionH relativeFrom="page">
                  <wp:posOffset>895350</wp:posOffset>
                </wp:positionH>
                <wp:positionV relativeFrom="paragraph">
                  <wp:posOffset>187453</wp:posOffset>
                </wp:positionV>
                <wp:extent cx="59823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9525"/>
                        </a:xfrm>
                        <a:custGeom>
                          <a:avLst/>
                          <a:gdLst/>
                          <a:ahLst/>
                          <a:cxnLst/>
                          <a:rect l="l" t="t" r="r" b="b"/>
                          <a:pathLst>
                            <a:path w="5982335" h="9525">
                              <a:moveTo>
                                <a:pt x="5981712" y="0"/>
                              </a:moveTo>
                              <a:lnTo>
                                <a:pt x="0" y="0"/>
                              </a:lnTo>
                              <a:lnTo>
                                <a:pt x="0" y="9144"/>
                              </a:lnTo>
                              <a:lnTo>
                                <a:pt x="5981712" y="9144"/>
                              </a:lnTo>
                              <a:lnTo>
                                <a:pt x="5981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A8AD67" id="Graphic 2" o:spid="_x0000_s1026" style="position:absolute;margin-left:70.5pt;margin-top:14.75pt;width:471.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23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" path="m5981712,l,,,9144r5981712,l5981712,xe" fillcolor="black" stroked="f">
                <v:path arrowok="t"/>
                <w10:wrap type="topAndBottom" anchorx="page"/>
              </v:shape>
            </w:pict>
          </mc:Fallback>
        </mc:AlternateContent>
      </w:r>
    </w:p>
    <w:p w14:paraId="651FE058" w14:textId="77777777" w:rsidR="00596633" w:rsidRDefault="00596633">
      <w:pPr>
        <w:pStyle w:val="BodyText"/>
        <w:spacing w:before="9"/>
        <w:jc w:val="left"/>
      </w:pPr>
    </w:p>
    <w:p w14:paraId="12EE86F5" w14:textId="77777777" w:rsidR="00596633" w:rsidRDefault="0076190B">
      <w:pPr>
        <w:pStyle w:val="Heading1"/>
        <w:numPr>
          <w:ilvl w:val="0"/>
          <w:numId w:val="2"/>
        </w:numPr>
        <w:tabs>
          <w:tab w:val="left" w:pos="498"/>
        </w:tabs>
        <w:ind w:left="498" w:hanging="358"/>
      </w:pPr>
      <w:r>
        <w:rPr>
          <w:spacing w:val="-2"/>
        </w:rPr>
        <w:t>Definitions</w:t>
      </w:r>
    </w:p>
    <w:p w14:paraId="63BC2990" w14:textId="77777777" w:rsidR="00596633" w:rsidRDefault="00596633">
      <w:pPr>
        <w:pStyle w:val="BodyText"/>
        <w:spacing w:before="240"/>
        <w:jc w:val="left"/>
        <w:rPr>
          <w:b/>
        </w:rPr>
      </w:pPr>
    </w:p>
    <w:p w14:paraId="44935ADF" w14:textId="77777777" w:rsidR="00596633" w:rsidRDefault="0076190B">
      <w:pPr>
        <w:pStyle w:val="ListParagraph"/>
        <w:numPr>
          <w:ilvl w:val="1"/>
          <w:numId w:val="2"/>
        </w:numPr>
        <w:tabs>
          <w:tab w:val="left" w:pos="1217"/>
          <w:tab w:val="left" w:pos="1219"/>
        </w:tabs>
        <w:spacing w:line="276" w:lineRule="auto"/>
        <w:ind w:left="1219" w:right="230"/>
        <w:jc w:val="both"/>
      </w:pPr>
      <w:r>
        <w:t>"Affected</w:t>
      </w:r>
      <w:r>
        <w:rPr>
          <w:spacing w:val="-4"/>
        </w:rPr>
        <w:t xml:space="preserve"> </w:t>
      </w:r>
      <w:r>
        <w:t>unit"</w:t>
      </w:r>
      <w:r>
        <w:rPr>
          <w:spacing w:val="-4"/>
        </w:rPr>
        <w:t xml:space="preserve"> </w:t>
      </w:r>
      <w:r>
        <w:t>means</w:t>
      </w:r>
      <w:r>
        <w:rPr>
          <w:spacing w:val="-5"/>
        </w:rPr>
        <w:t xml:space="preserve"> </w:t>
      </w:r>
      <w:r>
        <w:t>a</w:t>
      </w:r>
      <w:r>
        <w:rPr>
          <w:spacing w:val="-3"/>
        </w:rPr>
        <w:t xml:space="preserve"> </w:t>
      </w:r>
      <w:r>
        <w:t>specified</w:t>
      </w:r>
      <w:r>
        <w:rPr>
          <w:spacing w:val="-4"/>
        </w:rPr>
        <w:t xml:space="preserve"> </w:t>
      </w:r>
      <w:r>
        <w:t>plant,</w:t>
      </w:r>
      <w:r>
        <w:rPr>
          <w:spacing w:val="-3"/>
        </w:rPr>
        <w:t xml:space="preserve"> </w:t>
      </w:r>
      <w:r>
        <w:t>department,</w:t>
      </w:r>
      <w:r>
        <w:rPr>
          <w:spacing w:val="-2"/>
        </w:rPr>
        <w:t xml:space="preserve"> </w:t>
      </w:r>
      <w:r>
        <w:t>shift</w:t>
      </w:r>
      <w:r>
        <w:rPr>
          <w:spacing w:val="-5"/>
        </w:rPr>
        <w:t xml:space="preserve"> </w:t>
      </w:r>
      <w:r>
        <w:t>or</w:t>
      </w:r>
      <w:r>
        <w:rPr>
          <w:spacing w:val="-5"/>
        </w:rPr>
        <w:t xml:space="preserve"> </w:t>
      </w:r>
      <w:r>
        <w:t>other</w:t>
      </w:r>
      <w:r>
        <w:rPr>
          <w:spacing w:val="-4"/>
        </w:rPr>
        <w:t xml:space="preserve"> </w:t>
      </w:r>
      <w:r>
        <w:t>definable</w:t>
      </w:r>
      <w:r>
        <w:rPr>
          <w:spacing w:val="-4"/>
        </w:rPr>
        <w:t xml:space="preserve"> </w:t>
      </w:r>
      <w:r>
        <w:t>unit</w:t>
      </w:r>
      <w:r>
        <w:rPr>
          <w:spacing w:val="-5"/>
        </w:rPr>
        <w:t xml:space="preserve"> </w:t>
      </w:r>
      <w:r>
        <w:t>consisting of</w:t>
      </w:r>
      <w:r>
        <w:rPr>
          <w:spacing w:val="-3"/>
        </w:rPr>
        <w:t xml:space="preserve"> </w:t>
      </w:r>
      <w:r>
        <w:t>2</w:t>
      </w:r>
      <w:r>
        <w:rPr>
          <w:spacing w:val="-3"/>
        </w:rPr>
        <w:t xml:space="preserve"> </w:t>
      </w:r>
      <w:r>
        <w:t>or</w:t>
      </w:r>
      <w:r>
        <w:rPr>
          <w:spacing w:val="-3"/>
        </w:rPr>
        <w:t xml:space="preserve"> </w:t>
      </w:r>
      <w:r>
        <w:t>more</w:t>
      </w:r>
      <w:r>
        <w:rPr>
          <w:spacing w:val="-2"/>
        </w:rPr>
        <w:t xml:space="preserve"> </w:t>
      </w:r>
      <w:r>
        <w:t>eligible</w:t>
      </w:r>
      <w:r>
        <w:rPr>
          <w:spacing w:val="-2"/>
        </w:rPr>
        <w:t xml:space="preserve"> </w:t>
      </w:r>
      <w:r>
        <w:t>employees</w:t>
      </w:r>
      <w:r>
        <w:rPr>
          <w:spacing w:val="-3"/>
        </w:rPr>
        <w:t xml:space="preserve"> </w:t>
      </w:r>
      <w:r>
        <w:t>to</w:t>
      </w:r>
      <w:r>
        <w:rPr>
          <w:spacing w:val="-2"/>
        </w:rPr>
        <w:t xml:space="preserve"> </w:t>
      </w:r>
      <w:r>
        <w:t>which</w:t>
      </w:r>
      <w:r>
        <w:rPr>
          <w:spacing w:val="-3"/>
        </w:rPr>
        <w:t xml:space="preserve"> </w:t>
      </w:r>
      <w:r>
        <w:t>a</w:t>
      </w:r>
      <w:r>
        <w:rPr>
          <w:spacing w:val="-3"/>
        </w:rPr>
        <w:t xml:space="preserve"> </w:t>
      </w:r>
      <w:r>
        <w:t>WorkShare</w:t>
      </w:r>
      <w:r>
        <w:rPr>
          <w:spacing w:val="-3"/>
        </w:rPr>
        <w:t xml:space="preserve"> </w:t>
      </w:r>
      <w:r>
        <w:t>plan</w:t>
      </w:r>
      <w:r>
        <w:rPr>
          <w:spacing w:val="-2"/>
        </w:rPr>
        <w:t xml:space="preserve"> </w:t>
      </w:r>
      <w:r>
        <w:t>applies.</w:t>
      </w:r>
      <w:r>
        <w:rPr>
          <w:spacing w:val="40"/>
        </w:rPr>
        <w:t xml:space="preserve"> </w:t>
      </w:r>
      <w:r>
        <w:t>Employees</w:t>
      </w:r>
      <w:r>
        <w:rPr>
          <w:spacing w:val="-1"/>
        </w:rPr>
        <w:t xml:space="preserve"> </w:t>
      </w:r>
      <w:r>
        <w:t>in</w:t>
      </w:r>
      <w:r>
        <w:rPr>
          <w:spacing w:val="-2"/>
        </w:rPr>
        <w:t xml:space="preserve"> </w:t>
      </w:r>
      <w:r>
        <w:t>the</w:t>
      </w:r>
      <w:r>
        <w:rPr>
          <w:spacing w:val="-2"/>
        </w:rPr>
        <w:t xml:space="preserve"> </w:t>
      </w:r>
      <w:r>
        <w:t>same classification, job title, functional unit, and/or skillset should be in the same unit.</w:t>
      </w:r>
    </w:p>
    <w:p w14:paraId="6411E384" w14:textId="77777777" w:rsidR="00596633" w:rsidRDefault="0076190B">
      <w:pPr>
        <w:pStyle w:val="ListParagraph"/>
        <w:numPr>
          <w:ilvl w:val="1"/>
          <w:numId w:val="2"/>
        </w:numPr>
        <w:tabs>
          <w:tab w:val="left" w:pos="1216"/>
          <w:tab w:val="left" w:pos="1219"/>
        </w:tabs>
        <w:spacing w:before="201"/>
        <w:ind w:left="1219" w:right="139"/>
        <w:jc w:val="both"/>
      </w:pPr>
      <w:r>
        <w:t>“Commissioner”</w:t>
      </w:r>
      <w:r>
        <w:rPr>
          <w:spacing w:val="-7"/>
        </w:rPr>
        <w:t xml:space="preserve"> </w:t>
      </w:r>
      <w:r>
        <w:t>means</w:t>
      </w:r>
      <w:r>
        <w:rPr>
          <w:spacing w:val="-6"/>
        </w:rPr>
        <w:t xml:space="preserve"> </w:t>
      </w:r>
      <w:r>
        <w:t>the</w:t>
      </w:r>
      <w:r>
        <w:rPr>
          <w:spacing w:val="-8"/>
        </w:rPr>
        <w:t xml:space="preserve"> </w:t>
      </w:r>
      <w:r>
        <w:t>Commissioner</w:t>
      </w:r>
      <w:r>
        <w:rPr>
          <w:spacing w:val="-7"/>
        </w:rPr>
        <w:t xml:space="preserve"> </w:t>
      </w:r>
      <w:r>
        <w:t>of</w:t>
      </w:r>
      <w:r>
        <w:rPr>
          <w:spacing w:val="-7"/>
        </w:rPr>
        <w:t xml:space="preserve"> </w:t>
      </w:r>
      <w:r>
        <w:t>the</w:t>
      </w:r>
      <w:r>
        <w:rPr>
          <w:spacing w:val="-8"/>
        </w:rPr>
        <w:t xml:space="preserve"> </w:t>
      </w:r>
      <w:r>
        <w:t>Department</w:t>
      </w:r>
      <w:r>
        <w:rPr>
          <w:spacing w:val="-8"/>
        </w:rPr>
        <w:t xml:space="preserve"> </w:t>
      </w:r>
      <w:r>
        <w:t>of</w:t>
      </w:r>
      <w:r>
        <w:rPr>
          <w:spacing w:val="-6"/>
        </w:rPr>
        <w:t xml:space="preserve"> </w:t>
      </w:r>
      <w:r>
        <w:t>Labor</w:t>
      </w:r>
      <w:r>
        <w:rPr>
          <w:spacing w:val="-7"/>
        </w:rPr>
        <w:t xml:space="preserve"> </w:t>
      </w:r>
      <w:r>
        <w:t>or</w:t>
      </w:r>
      <w:r>
        <w:rPr>
          <w:spacing w:val="-7"/>
        </w:rPr>
        <w:t xml:space="preserve"> </w:t>
      </w:r>
      <w:r>
        <w:t>the</w:t>
      </w:r>
      <w:r>
        <w:rPr>
          <w:spacing w:val="-6"/>
        </w:rPr>
        <w:t xml:space="preserve"> </w:t>
      </w:r>
      <w:r>
        <w:t xml:space="preserve">commissioner’s </w:t>
      </w:r>
      <w:r>
        <w:rPr>
          <w:spacing w:val="-2"/>
        </w:rPr>
        <w:t>designee.</w:t>
      </w:r>
    </w:p>
    <w:p w14:paraId="1D523C3C" w14:textId="77777777" w:rsidR="00596633" w:rsidRDefault="0076190B">
      <w:pPr>
        <w:pStyle w:val="ListParagraph"/>
        <w:numPr>
          <w:ilvl w:val="1"/>
          <w:numId w:val="2"/>
        </w:numPr>
        <w:tabs>
          <w:tab w:val="left" w:pos="1220"/>
        </w:tabs>
        <w:spacing w:before="268"/>
        <w:ind w:right="131" w:hanging="360"/>
        <w:jc w:val="both"/>
      </w:pPr>
      <w:r>
        <w:rPr>
          <w:spacing w:val="-4"/>
        </w:rPr>
        <w:t>“Eligible</w:t>
      </w:r>
      <w:r>
        <w:rPr>
          <w:spacing w:val="-9"/>
        </w:rPr>
        <w:t xml:space="preserve"> </w:t>
      </w:r>
      <w:r>
        <w:rPr>
          <w:spacing w:val="-4"/>
        </w:rPr>
        <w:t>employee”</w:t>
      </w:r>
      <w:r>
        <w:rPr>
          <w:spacing w:val="-8"/>
        </w:rPr>
        <w:t xml:space="preserve"> </w:t>
      </w:r>
      <w:r>
        <w:rPr>
          <w:color w:val="000000"/>
          <w:spacing w:val="-4"/>
          <w:shd w:val="clear" w:color="auto" w:fill="F9F9FF"/>
        </w:rPr>
        <w:t>means</w:t>
      </w:r>
      <w:r>
        <w:rPr>
          <w:color w:val="000000"/>
          <w:spacing w:val="-9"/>
          <w:shd w:val="clear" w:color="auto" w:fill="F9F9FF"/>
        </w:rPr>
        <w:t xml:space="preserve"> </w:t>
      </w:r>
      <w:r>
        <w:rPr>
          <w:color w:val="000000"/>
          <w:spacing w:val="-4"/>
          <w:shd w:val="clear" w:color="auto" w:fill="F9F9FF"/>
        </w:rPr>
        <w:t>an</w:t>
      </w:r>
      <w:r>
        <w:rPr>
          <w:color w:val="000000"/>
          <w:spacing w:val="-8"/>
          <w:shd w:val="clear" w:color="auto" w:fill="F9F9FF"/>
        </w:rPr>
        <w:t xml:space="preserve"> </w:t>
      </w:r>
      <w:r>
        <w:rPr>
          <w:color w:val="000000"/>
          <w:spacing w:val="-4"/>
          <w:shd w:val="clear" w:color="auto" w:fill="F9F9FF"/>
        </w:rPr>
        <w:t>individual</w:t>
      </w:r>
      <w:r>
        <w:rPr>
          <w:color w:val="000000"/>
          <w:spacing w:val="-9"/>
          <w:shd w:val="clear" w:color="auto" w:fill="F9F9FF"/>
        </w:rPr>
        <w:t xml:space="preserve"> </w:t>
      </w:r>
      <w:r>
        <w:rPr>
          <w:color w:val="000000"/>
          <w:spacing w:val="-4"/>
          <w:shd w:val="clear" w:color="auto" w:fill="F9F9FF"/>
        </w:rPr>
        <w:t>who</w:t>
      </w:r>
      <w:r>
        <w:rPr>
          <w:color w:val="000000"/>
          <w:spacing w:val="-8"/>
          <w:shd w:val="clear" w:color="auto" w:fill="F9F9FF"/>
        </w:rPr>
        <w:t xml:space="preserve"> </w:t>
      </w:r>
      <w:r>
        <w:rPr>
          <w:color w:val="000000"/>
          <w:spacing w:val="-4"/>
          <w:shd w:val="clear" w:color="auto" w:fill="F9F9FF"/>
        </w:rPr>
        <w:t>usually</w:t>
      </w:r>
      <w:r>
        <w:rPr>
          <w:color w:val="000000"/>
          <w:spacing w:val="-9"/>
          <w:shd w:val="clear" w:color="auto" w:fill="F9F9FF"/>
        </w:rPr>
        <w:t xml:space="preserve"> </w:t>
      </w:r>
      <w:r>
        <w:rPr>
          <w:color w:val="000000"/>
          <w:spacing w:val="-4"/>
          <w:shd w:val="clear" w:color="auto" w:fill="F9F9FF"/>
        </w:rPr>
        <w:t>works</w:t>
      </w:r>
      <w:r>
        <w:rPr>
          <w:color w:val="000000"/>
          <w:spacing w:val="-8"/>
          <w:shd w:val="clear" w:color="auto" w:fill="F9F9FF"/>
        </w:rPr>
        <w:t xml:space="preserve"> </w:t>
      </w:r>
      <w:r>
        <w:rPr>
          <w:color w:val="000000"/>
          <w:spacing w:val="-4"/>
          <w:shd w:val="clear" w:color="auto" w:fill="F9F9FF"/>
        </w:rPr>
        <w:t>for</w:t>
      </w:r>
      <w:r>
        <w:rPr>
          <w:color w:val="000000"/>
          <w:spacing w:val="-8"/>
          <w:shd w:val="clear" w:color="auto" w:fill="F9F9FF"/>
        </w:rPr>
        <w:t xml:space="preserve"> </w:t>
      </w:r>
      <w:r>
        <w:rPr>
          <w:color w:val="000000"/>
          <w:spacing w:val="-4"/>
          <w:shd w:val="clear" w:color="auto" w:fill="F9F9FF"/>
        </w:rPr>
        <w:t>the</w:t>
      </w:r>
      <w:r>
        <w:rPr>
          <w:color w:val="000000"/>
          <w:spacing w:val="-9"/>
          <w:shd w:val="clear" w:color="auto" w:fill="F9F9FF"/>
        </w:rPr>
        <w:t xml:space="preserve"> </w:t>
      </w:r>
      <w:r>
        <w:rPr>
          <w:color w:val="000000"/>
          <w:spacing w:val="-4"/>
          <w:shd w:val="clear" w:color="auto" w:fill="F9F9FF"/>
        </w:rPr>
        <w:t>eligible</w:t>
      </w:r>
      <w:r>
        <w:rPr>
          <w:color w:val="000000"/>
          <w:spacing w:val="-8"/>
          <w:shd w:val="clear" w:color="auto" w:fill="F9F9FF"/>
        </w:rPr>
        <w:t xml:space="preserve"> </w:t>
      </w:r>
      <w:r>
        <w:rPr>
          <w:color w:val="000000"/>
          <w:spacing w:val="-4"/>
          <w:shd w:val="clear" w:color="auto" w:fill="F9F9FF"/>
        </w:rPr>
        <w:t>employer</w:t>
      </w:r>
      <w:r>
        <w:rPr>
          <w:color w:val="000000"/>
          <w:spacing w:val="-9"/>
          <w:shd w:val="clear" w:color="auto" w:fill="F9F9FF"/>
        </w:rPr>
        <w:t xml:space="preserve"> </w:t>
      </w:r>
      <w:r>
        <w:rPr>
          <w:color w:val="000000"/>
          <w:spacing w:val="-4"/>
          <w:shd w:val="clear" w:color="auto" w:fill="F9F9FF"/>
        </w:rPr>
        <w:t>submitting</w:t>
      </w:r>
      <w:r>
        <w:rPr>
          <w:color w:val="000000"/>
          <w:spacing w:val="-8"/>
          <w:shd w:val="clear" w:color="auto" w:fill="F9F9FF"/>
        </w:rPr>
        <w:t xml:space="preserve"> </w:t>
      </w:r>
      <w:r>
        <w:rPr>
          <w:color w:val="000000"/>
          <w:spacing w:val="-4"/>
          <w:shd w:val="clear" w:color="auto" w:fill="F9F9FF"/>
        </w:rPr>
        <w:t>a</w:t>
      </w:r>
      <w:r>
        <w:rPr>
          <w:color w:val="000000"/>
          <w:spacing w:val="-4"/>
        </w:rPr>
        <w:t xml:space="preserve"> </w:t>
      </w:r>
      <w:r>
        <w:rPr>
          <w:color w:val="000000"/>
        </w:rPr>
        <w:t>WorkShare</w:t>
      </w:r>
      <w:r>
        <w:rPr>
          <w:color w:val="000000"/>
          <w:spacing w:val="-8"/>
          <w:shd w:val="clear" w:color="auto" w:fill="F9F9FF"/>
        </w:rPr>
        <w:t xml:space="preserve"> </w:t>
      </w:r>
      <w:r>
        <w:rPr>
          <w:color w:val="000000"/>
          <w:shd w:val="clear" w:color="auto" w:fill="F9F9FF"/>
        </w:rPr>
        <w:t>plan.</w:t>
      </w:r>
      <w:r>
        <w:rPr>
          <w:color w:val="000000"/>
          <w:spacing w:val="80"/>
          <w:shd w:val="clear" w:color="auto" w:fill="F9F9FF"/>
        </w:rPr>
        <w:t xml:space="preserve"> </w:t>
      </w:r>
    </w:p>
    <w:p w14:paraId="76DD983E" w14:textId="77777777" w:rsidR="00596633" w:rsidRDefault="0076190B">
      <w:pPr>
        <w:pStyle w:val="ListParagraph"/>
        <w:numPr>
          <w:ilvl w:val="1"/>
          <w:numId w:val="2"/>
        </w:numPr>
        <w:tabs>
          <w:tab w:val="left" w:pos="1218"/>
          <w:tab w:val="left" w:pos="1220"/>
        </w:tabs>
        <w:spacing w:before="268"/>
        <w:ind w:right="138" w:hanging="360"/>
        <w:jc w:val="both"/>
      </w:pPr>
      <w:r>
        <w:t>“Eligible employer” means a public or private employer who submits a WorkShare plan that is approved by the Commissioner pursuant to the requirements set forth in this rule.</w:t>
      </w:r>
    </w:p>
    <w:p w14:paraId="2E26898C" w14:textId="77777777" w:rsidR="00596633" w:rsidRDefault="00596633">
      <w:pPr>
        <w:pStyle w:val="BodyText"/>
        <w:jc w:val="left"/>
      </w:pPr>
    </w:p>
    <w:p w14:paraId="17777FA0" w14:textId="77777777" w:rsidR="00596633" w:rsidRDefault="0076190B">
      <w:pPr>
        <w:pStyle w:val="ListParagraph"/>
        <w:numPr>
          <w:ilvl w:val="1"/>
          <w:numId w:val="2"/>
        </w:numPr>
        <w:tabs>
          <w:tab w:val="left" w:pos="1217"/>
          <w:tab w:val="left" w:pos="1220"/>
        </w:tabs>
        <w:spacing w:before="1"/>
        <w:jc w:val="both"/>
      </w:pPr>
      <w:r>
        <w:t>“End</w:t>
      </w:r>
      <w:r>
        <w:rPr>
          <w:spacing w:val="-10"/>
        </w:rPr>
        <w:t xml:space="preserve"> </w:t>
      </w:r>
      <w:r>
        <w:t>date”</w:t>
      </w:r>
      <w:r>
        <w:rPr>
          <w:spacing w:val="-10"/>
        </w:rPr>
        <w:t xml:space="preserve"> </w:t>
      </w:r>
      <w:r>
        <w:t>shall</w:t>
      </w:r>
      <w:r>
        <w:rPr>
          <w:spacing w:val="-11"/>
        </w:rPr>
        <w:t xml:space="preserve"> </w:t>
      </w:r>
      <w:r>
        <w:t>coincide</w:t>
      </w:r>
      <w:r>
        <w:rPr>
          <w:spacing w:val="-10"/>
        </w:rPr>
        <w:t xml:space="preserve"> </w:t>
      </w:r>
      <w:r>
        <w:t>with</w:t>
      </w:r>
      <w:r>
        <w:rPr>
          <w:spacing w:val="-10"/>
        </w:rPr>
        <w:t xml:space="preserve"> </w:t>
      </w:r>
      <w:r>
        <w:t>the</w:t>
      </w:r>
      <w:r>
        <w:rPr>
          <w:spacing w:val="-10"/>
        </w:rPr>
        <w:t xml:space="preserve"> </w:t>
      </w:r>
      <w:r>
        <w:t>end</w:t>
      </w:r>
      <w:r>
        <w:rPr>
          <w:spacing w:val="-11"/>
        </w:rPr>
        <w:t xml:space="preserve"> </w:t>
      </w:r>
      <w:r>
        <w:t>of</w:t>
      </w:r>
      <w:r>
        <w:rPr>
          <w:spacing w:val="-10"/>
        </w:rPr>
        <w:t xml:space="preserve"> </w:t>
      </w:r>
      <w:r>
        <w:t>the</w:t>
      </w:r>
      <w:r>
        <w:rPr>
          <w:spacing w:val="-11"/>
        </w:rPr>
        <w:t xml:space="preserve"> </w:t>
      </w:r>
      <w:r>
        <w:t>last</w:t>
      </w:r>
      <w:r>
        <w:rPr>
          <w:spacing w:val="-11"/>
        </w:rPr>
        <w:t xml:space="preserve"> </w:t>
      </w:r>
      <w:r>
        <w:t>full</w:t>
      </w:r>
      <w:r>
        <w:rPr>
          <w:spacing w:val="-10"/>
        </w:rPr>
        <w:t xml:space="preserve"> </w:t>
      </w:r>
      <w:r>
        <w:t>benefit</w:t>
      </w:r>
      <w:r>
        <w:rPr>
          <w:spacing w:val="-11"/>
        </w:rPr>
        <w:t xml:space="preserve"> </w:t>
      </w:r>
      <w:r>
        <w:t>week</w:t>
      </w:r>
      <w:r>
        <w:rPr>
          <w:spacing w:val="-10"/>
        </w:rPr>
        <w:t xml:space="preserve"> </w:t>
      </w:r>
      <w:r>
        <w:t>within</w:t>
      </w:r>
      <w:r>
        <w:rPr>
          <w:spacing w:val="-10"/>
        </w:rPr>
        <w:t xml:space="preserve"> </w:t>
      </w:r>
      <w:r>
        <w:t>the</w:t>
      </w:r>
      <w:r>
        <w:rPr>
          <w:spacing w:val="-11"/>
        </w:rPr>
        <w:t xml:space="preserve"> </w:t>
      </w:r>
      <w:r>
        <w:t>12</w:t>
      </w:r>
      <w:r>
        <w:rPr>
          <w:vertAlign w:val="superscript"/>
        </w:rPr>
        <w:t>th</w:t>
      </w:r>
      <w:r>
        <w:rPr>
          <w:spacing w:val="-11"/>
        </w:rPr>
        <w:t xml:space="preserve"> </w:t>
      </w:r>
      <w:r>
        <w:t>full</w:t>
      </w:r>
      <w:r>
        <w:rPr>
          <w:spacing w:val="-11"/>
        </w:rPr>
        <w:t xml:space="preserve"> </w:t>
      </w:r>
      <w:r>
        <w:t>calendar month after the effective date of the plan, or on the date specified in the plan if that date is earlier, unless the plan is previously revoked by the commissioner.</w:t>
      </w:r>
    </w:p>
    <w:p w14:paraId="5E67E6B4" w14:textId="4F50E4D8" w:rsidR="00596633" w:rsidRDefault="0076190B">
      <w:pPr>
        <w:pStyle w:val="ListParagraph"/>
        <w:numPr>
          <w:ilvl w:val="1"/>
          <w:numId w:val="2"/>
        </w:numPr>
        <w:tabs>
          <w:tab w:val="left" w:pos="1218"/>
          <w:tab w:val="left" w:pos="1220"/>
        </w:tabs>
        <w:spacing w:before="268"/>
        <w:ind w:right="133" w:hanging="360"/>
        <w:jc w:val="both"/>
      </w:pPr>
      <w:r>
        <w:rPr>
          <w:spacing w:val="-6"/>
        </w:rPr>
        <w:t>“Fringe</w:t>
      </w:r>
      <w:r>
        <w:rPr>
          <w:spacing w:val="-7"/>
        </w:rPr>
        <w:t xml:space="preserve"> </w:t>
      </w:r>
      <w:r>
        <w:rPr>
          <w:spacing w:val="-6"/>
        </w:rPr>
        <w:t>benefits”</w:t>
      </w:r>
      <w:r w:rsidR="00457567">
        <w:rPr>
          <w:spacing w:val="-6"/>
        </w:rPr>
        <w:t xml:space="preserve"> </w:t>
      </w:r>
      <w:r>
        <w:rPr>
          <w:color w:val="000000"/>
          <w:spacing w:val="-6"/>
          <w:shd w:val="clear" w:color="auto" w:fill="F9F9FF"/>
        </w:rPr>
        <w:t>includes, but</w:t>
      </w:r>
      <w:r>
        <w:rPr>
          <w:color w:val="000000"/>
          <w:spacing w:val="-7"/>
          <w:shd w:val="clear" w:color="auto" w:fill="F9F9FF"/>
        </w:rPr>
        <w:t xml:space="preserve"> </w:t>
      </w:r>
      <w:r>
        <w:rPr>
          <w:color w:val="000000"/>
          <w:spacing w:val="-6"/>
          <w:shd w:val="clear" w:color="auto" w:fill="F9F9FF"/>
        </w:rPr>
        <w:t>is not</w:t>
      </w:r>
      <w:r>
        <w:rPr>
          <w:color w:val="000000"/>
          <w:spacing w:val="-7"/>
          <w:shd w:val="clear" w:color="auto" w:fill="F9F9FF"/>
        </w:rPr>
        <w:t xml:space="preserve"> </w:t>
      </w:r>
      <w:r>
        <w:rPr>
          <w:color w:val="000000"/>
          <w:spacing w:val="-6"/>
          <w:shd w:val="clear" w:color="auto" w:fill="F9F9FF"/>
        </w:rPr>
        <w:t>limited to, health</w:t>
      </w:r>
      <w:r>
        <w:rPr>
          <w:color w:val="000000"/>
          <w:spacing w:val="-7"/>
          <w:shd w:val="clear" w:color="auto" w:fill="F9F9FF"/>
        </w:rPr>
        <w:t xml:space="preserve"> </w:t>
      </w:r>
      <w:r>
        <w:rPr>
          <w:color w:val="000000"/>
          <w:spacing w:val="-6"/>
          <w:shd w:val="clear" w:color="auto" w:fill="F9F9FF"/>
        </w:rPr>
        <w:t>insurance, retirement</w:t>
      </w:r>
      <w:r>
        <w:rPr>
          <w:color w:val="000000"/>
          <w:spacing w:val="-7"/>
          <w:shd w:val="clear" w:color="auto" w:fill="F9F9FF"/>
        </w:rPr>
        <w:t xml:space="preserve"> </w:t>
      </w:r>
      <w:r>
        <w:rPr>
          <w:color w:val="000000"/>
          <w:spacing w:val="-6"/>
          <w:shd w:val="clear" w:color="auto" w:fill="F9F9FF"/>
        </w:rPr>
        <w:t>benefits, paid</w:t>
      </w:r>
      <w:r>
        <w:rPr>
          <w:color w:val="000000"/>
          <w:spacing w:val="-7"/>
          <w:shd w:val="clear" w:color="auto" w:fill="F9F9FF"/>
        </w:rPr>
        <w:t xml:space="preserve"> </w:t>
      </w:r>
      <w:r>
        <w:rPr>
          <w:color w:val="000000"/>
          <w:spacing w:val="-6"/>
          <w:shd w:val="clear" w:color="auto" w:fill="F9F9FF"/>
        </w:rPr>
        <w:t>vacation</w:t>
      </w:r>
      <w:r>
        <w:rPr>
          <w:color w:val="000000"/>
          <w:spacing w:val="-6"/>
        </w:rPr>
        <w:t xml:space="preserve"> </w:t>
      </w:r>
      <w:r>
        <w:rPr>
          <w:color w:val="000000"/>
          <w:spacing w:val="-6"/>
          <w:shd w:val="clear" w:color="auto" w:fill="F9F9FF"/>
        </w:rPr>
        <w:t>and</w:t>
      </w:r>
      <w:r>
        <w:rPr>
          <w:color w:val="000000"/>
          <w:spacing w:val="-8"/>
          <w:shd w:val="clear" w:color="auto" w:fill="F9F9FF"/>
        </w:rPr>
        <w:t xml:space="preserve"> </w:t>
      </w:r>
      <w:r>
        <w:rPr>
          <w:color w:val="000000"/>
          <w:spacing w:val="-6"/>
          <w:shd w:val="clear" w:color="auto" w:fill="F9F9FF"/>
        </w:rPr>
        <w:t>holidays,</w:t>
      </w:r>
      <w:r>
        <w:rPr>
          <w:color w:val="000000"/>
          <w:spacing w:val="-8"/>
          <w:shd w:val="clear" w:color="auto" w:fill="F9F9FF"/>
        </w:rPr>
        <w:t xml:space="preserve"> </w:t>
      </w:r>
      <w:r>
        <w:rPr>
          <w:color w:val="000000"/>
          <w:spacing w:val="-6"/>
          <w:shd w:val="clear" w:color="auto" w:fill="F9F9FF"/>
        </w:rPr>
        <w:t>sick</w:t>
      </w:r>
      <w:r>
        <w:rPr>
          <w:color w:val="000000"/>
          <w:spacing w:val="-9"/>
          <w:shd w:val="clear" w:color="auto" w:fill="F9F9FF"/>
        </w:rPr>
        <w:t xml:space="preserve"> </w:t>
      </w:r>
      <w:r>
        <w:rPr>
          <w:color w:val="000000"/>
          <w:spacing w:val="-6"/>
          <w:shd w:val="clear" w:color="auto" w:fill="F9F9FF"/>
        </w:rPr>
        <w:t>leave</w:t>
      </w:r>
      <w:r>
        <w:rPr>
          <w:color w:val="000000"/>
          <w:spacing w:val="-11"/>
          <w:shd w:val="clear" w:color="auto" w:fill="F9F9FF"/>
        </w:rPr>
        <w:t xml:space="preserve"> </w:t>
      </w:r>
      <w:r>
        <w:rPr>
          <w:color w:val="000000"/>
          <w:spacing w:val="-6"/>
          <w:shd w:val="clear" w:color="auto" w:fill="F9F9FF"/>
        </w:rPr>
        <w:t>and</w:t>
      </w:r>
      <w:r>
        <w:rPr>
          <w:color w:val="000000"/>
          <w:spacing w:val="-9"/>
          <w:shd w:val="clear" w:color="auto" w:fill="F9F9FF"/>
        </w:rPr>
        <w:t xml:space="preserve"> </w:t>
      </w:r>
      <w:r>
        <w:rPr>
          <w:color w:val="000000"/>
          <w:spacing w:val="-6"/>
          <w:shd w:val="clear" w:color="auto" w:fill="F9F9FF"/>
        </w:rPr>
        <w:t>similar</w:t>
      </w:r>
      <w:r>
        <w:rPr>
          <w:color w:val="000000"/>
          <w:spacing w:val="-8"/>
          <w:shd w:val="clear" w:color="auto" w:fill="F9F9FF"/>
        </w:rPr>
        <w:t xml:space="preserve"> </w:t>
      </w:r>
      <w:r>
        <w:rPr>
          <w:color w:val="000000"/>
          <w:spacing w:val="-6"/>
          <w:shd w:val="clear" w:color="auto" w:fill="F9F9FF"/>
        </w:rPr>
        <w:t>advantages</w:t>
      </w:r>
      <w:r>
        <w:rPr>
          <w:color w:val="000000"/>
          <w:spacing w:val="-8"/>
          <w:shd w:val="clear" w:color="auto" w:fill="F9F9FF"/>
        </w:rPr>
        <w:t xml:space="preserve"> </w:t>
      </w:r>
      <w:r>
        <w:rPr>
          <w:color w:val="000000"/>
          <w:spacing w:val="-6"/>
          <w:shd w:val="clear" w:color="auto" w:fill="F9F9FF"/>
        </w:rPr>
        <w:t>that</w:t>
      </w:r>
      <w:r>
        <w:rPr>
          <w:color w:val="000000"/>
          <w:spacing w:val="-9"/>
          <w:shd w:val="clear" w:color="auto" w:fill="F9F9FF"/>
        </w:rPr>
        <w:t xml:space="preserve"> </w:t>
      </w:r>
      <w:r>
        <w:rPr>
          <w:color w:val="000000"/>
          <w:spacing w:val="-6"/>
          <w:shd w:val="clear" w:color="auto" w:fill="F9F9FF"/>
        </w:rPr>
        <w:t>are</w:t>
      </w:r>
      <w:r>
        <w:rPr>
          <w:color w:val="000000"/>
          <w:spacing w:val="-8"/>
          <w:shd w:val="clear" w:color="auto" w:fill="F9F9FF"/>
        </w:rPr>
        <w:t xml:space="preserve"> </w:t>
      </w:r>
      <w:r>
        <w:rPr>
          <w:color w:val="000000"/>
          <w:spacing w:val="-6"/>
          <w:shd w:val="clear" w:color="auto" w:fill="F9F9FF"/>
        </w:rPr>
        <w:t>incidents</w:t>
      </w:r>
      <w:r>
        <w:rPr>
          <w:color w:val="000000"/>
          <w:spacing w:val="-9"/>
          <w:shd w:val="clear" w:color="auto" w:fill="F9F9FF"/>
        </w:rPr>
        <w:t xml:space="preserve"> </w:t>
      </w:r>
      <w:r>
        <w:rPr>
          <w:color w:val="000000"/>
          <w:spacing w:val="-6"/>
          <w:shd w:val="clear" w:color="auto" w:fill="F9F9FF"/>
        </w:rPr>
        <w:t>of</w:t>
      </w:r>
      <w:r>
        <w:rPr>
          <w:color w:val="000000"/>
          <w:spacing w:val="-8"/>
          <w:shd w:val="clear" w:color="auto" w:fill="F9F9FF"/>
        </w:rPr>
        <w:t xml:space="preserve"> </w:t>
      </w:r>
      <w:r>
        <w:rPr>
          <w:color w:val="000000"/>
          <w:spacing w:val="-6"/>
          <w:shd w:val="clear" w:color="auto" w:fill="F9F9FF"/>
        </w:rPr>
        <w:t>employment.</w:t>
      </w:r>
      <w:r>
        <w:rPr>
          <w:color w:val="000000"/>
          <w:spacing w:val="40"/>
          <w:shd w:val="clear" w:color="auto" w:fill="F9F9FF"/>
        </w:rPr>
        <w:t xml:space="preserve"> </w:t>
      </w:r>
    </w:p>
    <w:p w14:paraId="530A6F77" w14:textId="77777777" w:rsidR="00596633" w:rsidRDefault="0076190B">
      <w:pPr>
        <w:pStyle w:val="ListParagraph"/>
        <w:numPr>
          <w:ilvl w:val="1"/>
          <w:numId w:val="2"/>
        </w:numPr>
        <w:tabs>
          <w:tab w:val="left" w:pos="1220"/>
        </w:tabs>
        <w:spacing w:before="268"/>
        <w:ind w:hanging="360"/>
        <w:jc w:val="both"/>
      </w:pPr>
      <w:r>
        <w:t>"Good cause" includes, but is not limited to, failure to comply with assurances given in the WorkShare plan, unreasonable revision of productivity standards for the affected unit, conduct or occurrences tending to defeat the intent and effective operation of the plan and violation of any criteria on which approval of the plan was based.</w:t>
      </w:r>
    </w:p>
    <w:p w14:paraId="52630D88" w14:textId="77777777" w:rsidR="00596633" w:rsidRDefault="00596633">
      <w:pPr>
        <w:pStyle w:val="BodyText"/>
        <w:jc w:val="left"/>
      </w:pPr>
    </w:p>
    <w:p w14:paraId="3D0B0A6D" w14:textId="77777777" w:rsidR="00596633" w:rsidRDefault="0076190B">
      <w:pPr>
        <w:pStyle w:val="ListParagraph"/>
        <w:numPr>
          <w:ilvl w:val="1"/>
          <w:numId w:val="2"/>
        </w:numPr>
        <w:tabs>
          <w:tab w:val="left" w:pos="1218"/>
          <w:tab w:val="left" w:pos="1220"/>
        </w:tabs>
        <w:ind w:right="129" w:hanging="360"/>
        <w:jc w:val="both"/>
      </w:pPr>
      <w:r>
        <w:rPr>
          <w:spacing w:val="-6"/>
        </w:rPr>
        <w:t>"Intermittent</w:t>
      </w:r>
      <w:r>
        <w:rPr>
          <w:spacing w:val="-7"/>
        </w:rPr>
        <w:t xml:space="preserve"> </w:t>
      </w:r>
      <w:r>
        <w:rPr>
          <w:spacing w:val="-6"/>
        </w:rPr>
        <w:t>employment”</w:t>
      </w:r>
      <w:r>
        <w:rPr>
          <w:spacing w:val="-4"/>
        </w:rPr>
        <w:t xml:space="preserve"> </w:t>
      </w:r>
      <w:r>
        <w:rPr>
          <w:color w:val="000000"/>
          <w:spacing w:val="-6"/>
          <w:shd w:val="clear" w:color="auto" w:fill="F9F9FF"/>
        </w:rPr>
        <w:t>means</w:t>
      </w:r>
      <w:r>
        <w:rPr>
          <w:color w:val="000000"/>
          <w:spacing w:val="-7"/>
          <w:shd w:val="clear" w:color="auto" w:fill="F9F9FF"/>
        </w:rPr>
        <w:t xml:space="preserve"> </w:t>
      </w:r>
      <w:r>
        <w:rPr>
          <w:color w:val="000000"/>
          <w:spacing w:val="-6"/>
          <w:shd w:val="clear" w:color="auto" w:fill="F9F9FF"/>
        </w:rPr>
        <w:t>employment that</w:t>
      </w:r>
      <w:r>
        <w:rPr>
          <w:color w:val="000000"/>
          <w:spacing w:val="-7"/>
          <w:shd w:val="clear" w:color="auto" w:fill="F9F9FF"/>
        </w:rPr>
        <w:t xml:space="preserve"> </w:t>
      </w:r>
      <w:r>
        <w:rPr>
          <w:color w:val="000000"/>
          <w:spacing w:val="-6"/>
          <w:shd w:val="clear" w:color="auto" w:fill="F9F9FF"/>
        </w:rPr>
        <w:t>is not continuous</w:t>
      </w:r>
      <w:r>
        <w:rPr>
          <w:color w:val="000000"/>
          <w:spacing w:val="-7"/>
          <w:shd w:val="clear" w:color="auto" w:fill="F9F9FF"/>
        </w:rPr>
        <w:t xml:space="preserve"> </w:t>
      </w:r>
      <w:r>
        <w:rPr>
          <w:color w:val="000000"/>
          <w:spacing w:val="-6"/>
          <w:shd w:val="clear" w:color="auto" w:fill="F9F9FF"/>
        </w:rPr>
        <w:t>but may</w:t>
      </w:r>
      <w:r>
        <w:rPr>
          <w:color w:val="000000"/>
          <w:spacing w:val="-7"/>
          <w:shd w:val="clear" w:color="auto" w:fill="F9F9FF"/>
        </w:rPr>
        <w:t xml:space="preserve"> </w:t>
      </w:r>
      <w:r>
        <w:rPr>
          <w:color w:val="000000"/>
          <w:spacing w:val="-6"/>
          <w:shd w:val="clear" w:color="auto" w:fill="F9F9FF"/>
        </w:rPr>
        <w:t>consist of</w:t>
      </w:r>
      <w:r>
        <w:rPr>
          <w:color w:val="000000"/>
          <w:spacing w:val="-7"/>
          <w:shd w:val="clear" w:color="auto" w:fill="F9F9FF"/>
        </w:rPr>
        <w:t xml:space="preserve"> </w:t>
      </w:r>
      <w:r>
        <w:rPr>
          <w:color w:val="000000"/>
          <w:spacing w:val="-6"/>
          <w:shd w:val="clear" w:color="auto" w:fill="F9F9FF"/>
        </w:rPr>
        <w:t>intervals</w:t>
      </w:r>
      <w:r>
        <w:rPr>
          <w:color w:val="000000"/>
          <w:spacing w:val="-6"/>
        </w:rPr>
        <w:t xml:space="preserve"> </w:t>
      </w:r>
      <w:r>
        <w:rPr>
          <w:color w:val="000000"/>
          <w:spacing w:val="-8"/>
          <w:shd w:val="clear" w:color="auto" w:fill="F9F9FF"/>
        </w:rPr>
        <w:t>of</w:t>
      </w:r>
      <w:r>
        <w:rPr>
          <w:color w:val="000000"/>
          <w:spacing w:val="-5"/>
          <w:shd w:val="clear" w:color="auto" w:fill="F9F9FF"/>
        </w:rPr>
        <w:t xml:space="preserve"> </w:t>
      </w:r>
      <w:r>
        <w:rPr>
          <w:color w:val="000000"/>
          <w:spacing w:val="-8"/>
          <w:shd w:val="clear" w:color="auto" w:fill="F9F9FF"/>
        </w:rPr>
        <w:t>weekly</w:t>
      </w:r>
      <w:r>
        <w:rPr>
          <w:color w:val="000000"/>
          <w:spacing w:val="-4"/>
          <w:shd w:val="clear" w:color="auto" w:fill="F9F9FF"/>
        </w:rPr>
        <w:t xml:space="preserve"> </w:t>
      </w:r>
      <w:r>
        <w:rPr>
          <w:color w:val="000000"/>
          <w:spacing w:val="-8"/>
          <w:shd w:val="clear" w:color="auto" w:fill="F9F9FF"/>
        </w:rPr>
        <w:t>work</w:t>
      </w:r>
      <w:r>
        <w:rPr>
          <w:color w:val="000000"/>
          <w:spacing w:val="-5"/>
          <w:shd w:val="clear" w:color="auto" w:fill="F9F9FF"/>
        </w:rPr>
        <w:t xml:space="preserve"> </w:t>
      </w:r>
      <w:r>
        <w:rPr>
          <w:color w:val="000000"/>
          <w:spacing w:val="-8"/>
          <w:shd w:val="clear" w:color="auto" w:fill="F9F9FF"/>
        </w:rPr>
        <w:t>and</w:t>
      </w:r>
      <w:r>
        <w:rPr>
          <w:color w:val="000000"/>
          <w:spacing w:val="-4"/>
          <w:shd w:val="clear" w:color="auto" w:fill="F9F9FF"/>
        </w:rPr>
        <w:t xml:space="preserve"> </w:t>
      </w:r>
      <w:r>
        <w:rPr>
          <w:color w:val="000000"/>
          <w:spacing w:val="-8"/>
          <w:shd w:val="clear" w:color="auto" w:fill="F9F9FF"/>
        </w:rPr>
        <w:t>intervals</w:t>
      </w:r>
      <w:r>
        <w:rPr>
          <w:color w:val="000000"/>
          <w:spacing w:val="-5"/>
          <w:shd w:val="clear" w:color="auto" w:fill="F9F9FF"/>
        </w:rPr>
        <w:t xml:space="preserve"> </w:t>
      </w:r>
      <w:r>
        <w:rPr>
          <w:color w:val="000000"/>
          <w:spacing w:val="-8"/>
          <w:shd w:val="clear" w:color="auto" w:fill="F9F9FF"/>
        </w:rPr>
        <w:t>of</w:t>
      </w:r>
      <w:r>
        <w:rPr>
          <w:color w:val="000000"/>
          <w:spacing w:val="-4"/>
          <w:shd w:val="clear" w:color="auto" w:fill="F9F9FF"/>
        </w:rPr>
        <w:t xml:space="preserve"> </w:t>
      </w:r>
      <w:r>
        <w:rPr>
          <w:color w:val="000000"/>
          <w:spacing w:val="-8"/>
          <w:shd w:val="clear" w:color="auto" w:fill="F9F9FF"/>
        </w:rPr>
        <w:t>no</w:t>
      </w:r>
      <w:r>
        <w:rPr>
          <w:color w:val="000000"/>
          <w:spacing w:val="-5"/>
          <w:shd w:val="clear" w:color="auto" w:fill="F9F9FF"/>
        </w:rPr>
        <w:t xml:space="preserve"> </w:t>
      </w:r>
      <w:r>
        <w:rPr>
          <w:color w:val="000000"/>
          <w:spacing w:val="-8"/>
          <w:shd w:val="clear" w:color="auto" w:fill="F9F9FF"/>
        </w:rPr>
        <w:t>weekly</w:t>
      </w:r>
      <w:r>
        <w:rPr>
          <w:color w:val="000000"/>
          <w:spacing w:val="-4"/>
          <w:shd w:val="clear" w:color="auto" w:fill="F9F9FF"/>
        </w:rPr>
        <w:t xml:space="preserve"> </w:t>
      </w:r>
      <w:r>
        <w:rPr>
          <w:color w:val="000000"/>
          <w:spacing w:val="-8"/>
          <w:shd w:val="clear" w:color="auto" w:fill="F9F9FF"/>
        </w:rPr>
        <w:t>work</w:t>
      </w:r>
      <w:r>
        <w:rPr>
          <w:color w:val="000000"/>
          <w:spacing w:val="-4"/>
          <w:shd w:val="clear" w:color="auto" w:fill="F9F9FF"/>
        </w:rPr>
        <w:t xml:space="preserve"> </w:t>
      </w:r>
      <w:r>
        <w:rPr>
          <w:color w:val="000000"/>
          <w:spacing w:val="-8"/>
          <w:shd w:val="clear" w:color="auto" w:fill="F9F9FF"/>
        </w:rPr>
        <w:t>or</w:t>
      </w:r>
      <w:r>
        <w:rPr>
          <w:color w:val="000000"/>
          <w:spacing w:val="-5"/>
          <w:shd w:val="clear" w:color="auto" w:fill="F9F9FF"/>
        </w:rPr>
        <w:t xml:space="preserve"> </w:t>
      </w:r>
      <w:r>
        <w:rPr>
          <w:color w:val="000000"/>
          <w:spacing w:val="-8"/>
          <w:shd w:val="clear" w:color="auto" w:fill="F9F9FF"/>
        </w:rPr>
        <w:t>annually</w:t>
      </w:r>
      <w:r>
        <w:rPr>
          <w:color w:val="000000"/>
          <w:spacing w:val="-4"/>
          <w:shd w:val="clear" w:color="auto" w:fill="F9F9FF"/>
        </w:rPr>
        <w:t xml:space="preserve"> </w:t>
      </w:r>
      <w:r>
        <w:rPr>
          <w:color w:val="000000"/>
          <w:spacing w:val="-8"/>
          <w:shd w:val="clear" w:color="auto" w:fill="F9F9FF"/>
        </w:rPr>
        <w:t>reoccurring</w:t>
      </w:r>
      <w:r>
        <w:rPr>
          <w:color w:val="000000"/>
          <w:spacing w:val="-5"/>
          <w:shd w:val="clear" w:color="auto" w:fill="F9F9FF"/>
        </w:rPr>
        <w:t xml:space="preserve"> </w:t>
      </w:r>
      <w:r>
        <w:rPr>
          <w:color w:val="000000"/>
          <w:spacing w:val="-8"/>
          <w:shd w:val="clear" w:color="auto" w:fill="F9F9FF"/>
        </w:rPr>
        <w:t>reductions</w:t>
      </w:r>
      <w:r>
        <w:rPr>
          <w:color w:val="000000"/>
          <w:spacing w:val="-4"/>
          <w:shd w:val="clear" w:color="auto" w:fill="F9F9FF"/>
        </w:rPr>
        <w:t xml:space="preserve"> </w:t>
      </w:r>
      <w:r>
        <w:rPr>
          <w:color w:val="000000"/>
          <w:spacing w:val="-8"/>
          <w:shd w:val="clear" w:color="auto" w:fill="F9F9FF"/>
        </w:rPr>
        <w:t>of</w:t>
      </w:r>
      <w:r>
        <w:rPr>
          <w:color w:val="000000"/>
          <w:spacing w:val="-5"/>
          <w:shd w:val="clear" w:color="auto" w:fill="F9F9FF"/>
        </w:rPr>
        <w:t xml:space="preserve"> </w:t>
      </w:r>
      <w:r>
        <w:rPr>
          <w:color w:val="000000"/>
          <w:spacing w:val="-8"/>
          <w:shd w:val="clear" w:color="auto" w:fill="F9F9FF"/>
        </w:rPr>
        <w:t>work</w:t>
      </w:r>
      <w:r>
        <w:rPr>
          <w:color w:val="000000"/>
          <w:spacing w:val="-4"/>
          <w:shd w:val="clear" w:color="auto" w:fill="F9F9FF"/>
        </w:rPr>
        <w:t xml:space="preserve"> </w:t>
      </w:r>
      <w:r>
        <w:rPr>
          <w:color w:val="000000"/>
          <w:spacing w:val="-8"/>
          <w:shd w:val="clear" w:color="auto" w:fill="F9F9FF"/>
        </w:rPr>
        <w:t>at</w:t>
      </w:r>
      <w:r>
        <w:rPr>
          <w:color w:val="000000"/>
          <w:spacing w:val="-4"/>
          <w:shd w:val="clear" w:color="auto" w:fill="F9F9FF"/>
        </w:rPr>
        <w:t xml:space="preserve"> </w:t>
      </w:r>
      <w:r>
        <w:rPr>
          <w:color w:val="000000"/>
          <w:spacing w:val="-8"/>
          <w:shd w:val="clear" w:color="auto" w:fill="F9F9FF"/>
        </w:rPr>
        <w:t>a</w:t>
      </w:r>
      <w:r>
        <w:rPr>
          <w:color w:val="000000"/>
          <w:spacing w:val="-5"/>
          <w:shd w:val="clear" w:color="auto" w:fill="F9F9FF"/>
        </w:rPr>
        <w:t xml:space="preserve"> </w:t>
      </w:r>
      <w:r>
        <w:rPr>
          <w:color w:val="000000"/>
          <w:spacing w:val="-8"/>
          <w:shd w:val="clear" w:color="auto" w:fill="F9F9FF"/>
        </w:rPr>
        <w:t>year-</w:t>
      </w:r>
      <w:r>
        <w:rPr>
          <w:color w:val="000000"/>
          <w:spacing w:val="-8"/>
        </w:rPr>
        <w:t xml:space="preserve"> </w:t>
      </w:r>
      <w:r>
        <w:rPr>
          <w:color w:val="000000"/>
          <w:spacing w:val="-4"/>
          <w:shd w:val="clear" w:color="auto" w:fill="F9F9FF"/>
        </w:rPr>
        <w:t>round</w:t>
      </w:r>
      <w:r>
        <w:rPr>
          <w:color w:val="000000"/>
          <w:spacing w:val="-14"/>
          <w:shd w:val="clear" w:color="auto" w:fill="F9F9FF"/>
        </w:rPr>
        <w:t xml:space="preserve"> </w:t>
      </w:r>
      <w:r>
        <w:rPr>
          <w:color w:val="000000"/>
          <w:spacing w:val="-4"/>
          <w:shd w:val="clear" w:color="auto" w:fill="F9F9FF"/>
        </w:rPr>
        <w:t>business</w:t>
      </w:r>
      <w:r>
        <w:rPr>
          <w:color w:val="000000"/>
          <w:spacing w:val="-14"/>
          <w:shd w:val="clear" w:color="auto" w:fill="F9F9FF"/>
        </w:rPr>
        <w:t xml:space="preserve"> </w:t>
      </w:r>
      <w:r>
        <w:rPr>
          <w:color w:val="000000"/>
          <w:spacing w:val="-4"/>
          <w:shd w:val="clear" w:color="auto" w:fill="F9F9FF"/>
        </w:rPr>
        <w:t>that</w:t>
      </w:r>
      <w:r>
        <w:rPr>
          <w:color w:val="000000"/>
          <w:spacing w:val="-14"/>
          <w:shd w:val="clear" w:color="auto" w:fill="F9F9FF"/>
        </w:rPr>
        <w:t xml:space="preserve"> </w:t>
      </w:r>
      <w:r>
        <w:rPr>
          <w:color w:val="000000"/>
          <w:spacing w:val="-4"/>
          <w:shd w:val="clear" w:color="auto" w:fill="F9F9FF"/>
        </w:rPr>
        <w:t>has</w:t>
      </w:r>
      <w:r>
        <w:rPr>
          <w:color w:val="000000"/>
          <w:spacing w:val="-14"/>
          <w:shd w:val="clear" w:color="auto" w:fill="F9F9FF"/>
        </w:rPr>
        <w:t xml:space="preserve"> </w:t>
      </w:r>
      <w:r>
        <w:rPr>
          <w:color w:val="000000"/>
          <w:spacing w:val="-4"/>
          <w:shd w:val="clear" w:color="auto" w:fill="F9F9FF"/>
        </w:rPr>
        <w:t>not</w:t>
      </w:r>
      <w:r>
        <w:rPr>
          <w:color w:val="000000"/>
          <w:spacing w:val="-14"/>
          <w:shd w:val="clear" w:color="auto" w:fill="F9F9FF"/>
        </w:rPr>
        <w:t xml:space="preserve"> </w:t>
      </w:r>
      <w:r>
        <w:rPr>
          <w:color w:val="000000"/>
          <w:spacing w:val="-4"/>
          <w:shd w:val="clear" w:color="auto" w:fill="F9F9FF"/>
        </w:rPr>
        <w:t>been</w:t>
      </w:r>
      <w:r>
        <w:rPr>
          <w:color w:val="000000"/>
          <w:spacing w:val="-14"/>
          <w:shd w:val="clear" w:color="auto" w:fill="F9F9FF"/>
        </w:rPr>
        <w:t xml:space="preserve"> </w:t>
      </w:r>
      <w:r>
        <w:rPr>
          <w:color w:val="000000"/>
          <w:spacing w:val="-4"/>
          <w:shd w:val="clear" w:color="auto" w:fill="F9F9FF"/>
        </w:rPr>
        <w:t>determined</w:t>
      </w:r>
      <w:r>
        <w:rPr>
          <w:color w:val="000000"/>
          <w:spacing w:val="-15"/>
          <w:shd w:val="clear" w:color="auto" w:fill="F9F9FF"/>
        </w:rPr>
        <w:t xml:space="preserve"> </w:t>
      </w:r>
      <w:r>
        <w:rPr>
          <w:color w:val="000000"/>
          <w:spacing w:val="-4"/>
          <w:shd w:val="clear" w:color="auto" w:fill="F9F9FF"/>
        </w:rPr>
        <w:t>seasonal.</w:t>
      </w:r>
      <w:r>
        <w:rPr>
          <w:color w:val="000000"/>
          <w:spacing w:val="40"/>
          <w:shd w:val="clear" w:color="auto" w:fill="F9F9FF"/>
        </w:rPr>
        <w:t xml:space="preserve"> </w:t>
      </w:r>
    </w:p>
    <w:p w14:paraId="6B9BC047" w14:textId="77777777" w:rsidR="00596633" w:rsidRDefault="00596633">
      <w:pPr>
        <w:pStyle w:val="BodyText"/>
        <w:spacing w:before="1"/>
        <w:jc w:val="left"/>
      </w:pPr>
    </w:p>
    <w:p w14:paraId="512C44F9" w14:textId="77777777" w:rsidR="00596633" w:rsidRDefault="0076190B">
      <w:pPr>
        <w:pStyle w:val="ListParagraph"/>
        <w:numPr>
          <w:ilvl w:val="1"/>
          <w:numId w:val="2"/>
        </w:numPr>
        <w:tabs>
          <w:tab w:val="left" w:pos="1217"/>
          <w:tab w:val="left" w:pos="1219"/>
        </w:tabs>
        <w:ind w:left="1219" w:hanging="360"/>
        <w:jc w:val="both"/>
      </w:pPr>
      <w:r>
        <w:t>“Seasonal employment” means employment in seasonal industries within the determined seasonal period as set forth in 26 M.R.S. § 1198.</w:t>
      </w:r>
    </w:p>
    <w:p w14:paraId="2A5EF4ED" w14:textId="77777777" w:rsidR="00596633" w:rsidRDefault="00596633">
      <w:pPr>
        <w:jc w:val="both"/>
        <w:sectPr w:rsidR="00596633" w:rsidSect="003853F9">
          <w:type w:val="continuous"/>
          <w:pgSz w:w="12240" w:h="15840"/>
          <w:pgMar w:top="1380" w:right="1300" w:bottom="280" w:left="1300" w:header="720" w:footer="720" w:gutter="0"/>
          <w:cols w:space="720"/>
        </w:sectPr>
      </w:pPr>
    </w:p>
    <w:p w14:paraId="17E6F43A" w14:textId="77777777" w:rsidR="00596633" w:rsidRDefault="0076190B">
      <w:pPr>
        <w:pStyle w:val="ListParagraph"/>
        <w:numPr>
          <w:ilvl w:val="1"/>
          <w:numId w:val="2"/>
        </w:numPr>
        <w:tabs>
          <w:tab w:val="left" w:pos="1218"/>
          <w:tab w:val="left" w:pos="1220"/>
        </w:tabs>
        <w:spacing w:before="129"/>
        <w:jc w:val="both"/>
      </w:pPr>
      <w:r>
        <w:lastRenderedPageBreak/>
        <w:t>“Substantial change.”</w:t>
      </w:r>
      <w:r>
        <w:rPr>
          <w:spacing w:val="80"/>
        </w:rPr>
        <w:t xml:space="preserve"> </w:t>
      </w:r>
      <w:r>
        <w:t>For the purpose</w:t>
      </w:r>
      <w:r>
        <w:rPr>
          <w:spacing w:val="-1"/>
        </w:rPr>
        <w:t xml:space="preserve"> </w:t>
      </w:r>
      <w:r>
        <w:t>of Subsection</w:t>
      </w:r>
      <w:r>
        <w:rPr>
          <w:spacing w:val="-1"/>
        </w:rPr>
        <w:t xml:space="preserve"> </w:t>
      </w:r>
      <w:r>
        <w:t>6 of the Law, a change or modification is “substantial” if that modification further reduces the approved plan reduction of work hours more than 10% for more than two weeks or changes the employees named in the approved</w:t>
      </w:r>
      <w:r>
        <w:rPr>
          <w:spacing w:val="-13"/>
        </w:rPr>
        <w:t xml:space="preserve"> </w:t>
      </w:r>
      <w:r>
        <w:t>WorkShare</w:t>
      </w:r>
      <w:r>
        <w:rPr>
          <w:spacing w:val="-12"/>
        </w:rPr>
        <w:t xml:space="preserve"> </w:t>
      </w:r>
      <w:r>
        <w:t>plan.</w:t>
      </w:r>
      <w:r>
        <w:rPr>
          <w:spacing w:val="8"/>
        </w:rPr>
        <w:t xml:space="preserve"> </w:t>
      </w:r>
      <w:r>
        <w:t>A</w:t>
      </w:r>
      <w:r>
        <w:rPr>
          <w:spacing w:val="-13"/>
        </w:rPr>
        <w:t xml:space="preserve"> </w:t>
      </w:r>
      <w:r>
        <w:t>modification</w:t>
      </w:r>
      <w:r>
        <w:rPr>
          <w:spacing w:val="-12"/>
        </w:rPr>
        <w:t xml:space="preserve"> </w:t>
      </w:r>
      <w:r>
        <w:t>involving</w:t>
      </w:r>
      <w:r>
        <w:rPr>
          <w:spacing w:val="-12"/>
        </w:rPr>
        <w:t xml:space="preserve"> </w:t>
      </w:r>
      <w:r>
        <w:t>substantial</w:t>
      </w:r>
      <w:r>
        <w:rPr>
          <w:spacing w:val="-13"/>
        </w:rPr>
        <w:t xml:space="preserve"> </w:t>
      </w:r>
      <w:r>
        <w:t>change</w:t>
      </w:r>
      <w:r>
        <w:rPr>
          <w:spacing w:val="-12"/>
        </w:rPr>
        <w:t xml:space="preserve"> </w:t>
      </w:r>
      <w:r>
        <w:t>must</w:t>
      </w:r>
      <w:r>
        <w:rPr>
          <w:spacing w:val="-13"/>
        </w:rPr>
        <w:t xml:space="preserve"> </w:t>
      </w:r>
      <w:r>
        <w:t>be</w:t>
      </w:r>
      <w:r>
        <w:rPr>
          <w:spacing w:val="-12"/>
        </w:rPr>
        <w:t xml:space="preserve"> </w:t>
      </w:r>
      <w:r>
        <w:t>reviewed</w:t>
      </w:r>
      <w:r>
        <w:rPr>
          <w:spacing w:val="-13"/>
        </w:rPr>
        <w:t xml:space="preserve"> </w:t>
      </w:r>
      <w:r>
        <w:t>and approved by the department before implementation.</w:t>
      </w:r>
      <w:r>
        <w:rPr>
          <w:spacing w:val="40"/>
        </w:rPr>
        <w:t xml:space="preserve"> </w:t>
      </w:r>
      <w:r>
        <w:t>No plan modification approval is required for a change that returns the participating employees to full time employment.</w:t>
      </w:r>
    </w:p>
    <w:p w14:paraId="12341D87" w14:textId="77777777" w:rsidR="00596633" w:rsidRDefault="0076190B">
      <w:pPr>
        <w:pStyle w:val="ListParagraph"/>
        <w:numPr>
          <w:ilvl w:val="1"/>
          <w:numId w:val="2"/>
        </w:numPr>
        <w:tabs>
          <w:tab w:val="left" w:pos="1218"/>
          <w:tab w:val="left" w:pos="1220"/>
        </w:tabs>
        <w:spacing w:before="268"/>
        <w:ind w:right="139" w:hanging="360"/>
        <w:jc w:val="both"/>
      </w:pPr>
      <w:r>
        <w:t>“Usual weekly hours of work” means the usual hours of work for full-time or part-time employees</w:t>
      </w:r>
      <w:r>
        <w:rPr>
          <w:spacing w:val="-2"/>
        </w:rPr>
        <w:t xml:space="preserve"> </w:t>
      </w:r>
      <w:r>
        <w:t>in</w:t>
      </w:r>
      <w:r>
        <w:rPr>
          <w:spacing w:val="-2"/>
        </w:rPr>
        <w:t xml:space="preserve"> </w:t>
      </w:r>
      <w:r>
        <w:t>the</w:t>
      </w:r>
      <w:r>
        <w:rPr>
          <w:spacing w:val="-2"/>
        </w:rPr>
        <w:t xml:space="preserve"> </w:t>
      </w:r>
      <w:r>
        <w:t>affected</w:t>
      </w:r>
      <w:r>
        <w:rPr>
          <w:spacing w:val="-1"/>
        </w:rPr>
        <w:t xml:space="preserve"> </w:t>
      </w:r>
      <w:r>
        <w:t>unit</w:t>
      </w:r>
      <w:r>
        <w:rPr>
          <w:spacing w:val="-2"/>
        </w:rPr>
        <w:t xml:space="preserve"> </w:t>
      </w:r>
      <w:r>
        <w:t>when</w:t>
      </w:r>
      <w:r>
        <w:rPr>
          <w:spacing w:val="-2"/>
        </w:rPr>
        <w:t xml:space="preserve"> </w:t>
      </w:r>
      <w:r>
        <w:t>that</w:t>
      </w:r>
      <w:r>
        <w:rPr>
          <w:spacing w:val="-3"/>
        </w:rPr>
        <w:t xml:space="preserve"> </w:t>
      </w:r>
      <w:r>
        <w:t>unit</w:t>
      </w:r>
      <w:r>
        <w:rPr>
          <w:spacing w:val="-2"/>
        </w:rPr>
        <w:t xml:space="preserve"> </w:t>
      </w:r>
      <w:r>
        <w:t>is</w:t>
      </w:r>
      <w:r>
        <w:rPr>
          <w:spacing w:val="-2"/>
        </w:rPr>
        <w:t xml:space="preserve"> </w:t>
      </w:r>
      <w:r>
        <w:t>operating</w:t>
      </w:r>
      <w:r>
        <w:rPr>
          <w:spacing w:val="-3"/>
        </w:rPr>
        <w:t xml:space="preserve"> </w:t>
      </w:r>
      <w:r>
        <w:t>on</w:t>
      </w:r>
      <w:r>
        <w:rPr>
          <w:spacing w:val="-2"/>
        </w:rPr>
        <w:t xml:space="preserve"> </w:t>
      </w:r>
      <w:r>
        <w:t>its</w:t>
      </w:r>
      <w:r>
        <w:rPr>
          <w:spacing w:val="-1"/>
        </w:rPr>
        <w:t xml:space="preserve"> </w:t>
      </w:r>
      <w:r>
        <w:t>regular</w:t>
      </w:r>
      <w:r>
        <w:rPr>
          <w:spacing w:val="-3"/>
        </w:rPr>
        <w:t xml:space="preserve"> </w:t>
      </w:r>
      <w:r>
        <w:t>basis,</w:t>
      </w:r>
      <w:r>
        <w:rPr>
          <w:spacing w:val="-1"/>
        </w:rPr>
        <w:t xml:space="preserve"> </w:t>
      </w:r>
      <w:r>
        <w:t>not</w:t>
      </w:r>
      <w:r>
        <w:rPr>
          <w:spacing w:val="-3"/>
        </w:rPr>
        <w:t xml:space="preserve"> </w:t>
      </w:r>
      <w:r>
        <w:t>to</w:t>
      </w:r>
      <w:r>
        <w:rPr>
          <w:spacing w:val="-1"/>
        </w:rPr>
        <w:t xml:space="preserve"> </w:t>
      </w:r>
      <w:r>
        <w:t>exceed forty hours and not including hours of overtime work.</w:t>
      </w:r>
    </w:p>
    <w:p w14:paraId="745D9051" w14:textId="77777777" w:rsidR="00596633" w:rsidRDefault="00596633">
      <w:pPr>
        <w:pStyle w:val="BodyText"/>
        <w:spacing w:before="40"/>
        <w:jc w:val="left"/>
      </w:pPr>
    </w:p>
    <w:p w14:paraId="4476702E" w14:textId="77777777" w:rsidR="00596633" w:rsidRDefault="0076190B">
      <w:pPr>
        <w:pStyle w:val="Heading1"/>
        <w:numPr>
          <w:ilvl w:val="0"/>
          <w:numId w:val="2"/>
        </w:numPr>
        <w:tabs>
          <w:tab w:val="left" w:pos="498"/>
        </w:tabs>
        <w:spacing w:before="1"/>
        <w:ind w:left="498" w:hanging="358"/>
      </w:pPr>
      <w:r>
        <w:t>WorkShare</w:t>
      </w:r>
      <w:r>
        <w:rPr>
          <w:spacing w:val="-10"/>
        </w:rPr>
        <w:t xml:space="preserve"> </w:t>
      </w:r>
      <w:r>
        <w:t>Plan</w:t>
      </w:r>
      <w:r>
        <w:rPr>
          <w:spacing w:val="-11"/>
        </w:rPr>
        <w:t xml:space="preserve"> </w:t>
      </w:r>
      <w:r>
        <w:rPr>
          <w:spacing w:val="-2"/>
        </w:rPr>
        <w:t>Applications</w:t>
      </w:r>
    </w:p>
    <w:p w14:paraId="0EBA7F30" w14:textId="77777777" w:rsidR="00596633" w:rsidRDefault="00596633">
      <w:pPr>
        <w:pStyle w:val="BodyText"/>
        <w:jc w:val="left"/>
        <w:rPr>
          <w:b/>
        </w:rPr>
      </w:pPr>
    </w:p>
    <w:p w14:paraId="23AE0C30" w14:textId="77777777" w:rsidR="00596633" w:rsidRDefault="0076190B">
      <w:pPr>
        <w:pStyle w:val="ListParagraph"/>
        <w:numPr>
          <w:ilvl w:val="1"/>
          <w:numId w:val="2"/>
        </w:numPr>
        <w:tabs>
          <w:tab w:val="left" w:pos="1219"/>
        </w:tabs>
        <w:ind w:left="1219" w:right="0" w:hanging="359"/>
      </w:pPr>
      <w:r>
        <w:t>The</w:t>
      </w:r>
      <w:r>
        <w:rPr>
          <w:spacing w:val="-10"/>
        </w:rPr>
        <w:t xml:space="preserve"> </w:t>
      </w:r>
      <w:r>
        <w:t>WorkShare</w:t>
      </w:r>
      <w:r>
        <w:rPr>
          <w:spacing w:val="-9"/>
        </w:rPr>
        <w:t xml:space="preserve"> </w:t>
      </w:r>
      <w:r>
        <w:t>application</w:t>
      </w:r>
      <w:r>
        <w:rPr>
          <w:spacing w:val="-8"/>
        </w:rPr>
        <w:t xml:space="preserve"> </w:t>
      </w:r>
      <w:r>
        <w:t>must</w:t>
      </w:r>
      <w:r>
        <w:rPr>
          <w:spacing w:val="-8"/>
        </w:rPr>
        <w:t xml:space="preserve"> </w:t>
      </w:r>
      <w:r>
        <w:t>include</w:t>
      </w:r>
      <w:r>
        <w:rPr>
          <w:spacing w:val="-8"/>
        </w:rPr>
        <w:t xml:space="preserve"> </w:t>
      </w:r>
      <w:r>
        <w:t>the</w:t>
      </w:r>
      <w:r>
        <w:rPr>
          <w:spacing w:val="-9"/>
        </w:rPr>
        <w:t xml:space="preserve"> </w:t>
      </w:r>
      <w:r>
        <w:rPr>
          <w:spacing w:val="-2"/>
        </w:rPr>
        <w:t>following:</w:t>
      </w:r>
    </w:p>
    <w:p w14:paraId="6716464E" w14:textId="77777777" w:rsidR="00596633" w:rsidRDefault="0076190B">
      <w:pPr>
        <w:pStyle w:val="ListParagraph"/>
        <w:numPr>
          <w:ilvl w:val="2"/>
          <w:numId w:val="2"/>
        </w:numPr>
        <w:tabs>
          <w:tab w:val="left" w:pos="1938"/>
          <w:tab w:val="left" w:pos="1940"/>
        </w:tabs>
        <w:spacing w:before="268"/>
        <w:ind w:right="138"/>
        <w:jc w:val="both"/>
      </w:pPr>
      <w:r>
        <w:t>Attest that the employer is not delinquent in the payment of contributions or reimbursements or in the reporting of wages;</w:t>
      </w:r>
    </w:p>
    <w:p w14:paraId="5C94195E" w14:textId="77777777" w:rsidR="00596633" w:rsidRDefault="0076190B">
      <w:pPr>
        <w:pStyle w:val="ListParagraph"/>
        <w:numPr>
          <w:ilvl w:val="2"/>
          <w:numId w:val="2"/>
        </w:numPr>
        <w:tabs>
          <w:tab w:val="left" w:pos="1938"/>
        </w:tabs>
        <w:ind w:left="1938" w:right="0" w:hanging="423"/>
        <w:jc w:val="both"/>
      </w:pPr>
      <w:r>
        <w:t>Identify</w:t>
      </w:r>
      <w:r>
        <w:rPr>
          <w:spacing w:val="-7"/>
        </w:rPr>
        <w:t xml:space="preserve"> </w:t>
      </w:r>
      <w:r>
        <w:t>the</w:t>
      </w:r>
      <w:r>
        <w:rPr>
          <w:spacing w:val="-7"/>
        </w:rPr>
        <w:t xml:space="preserve"> </w:t>
      </w:r>
      <w:r>
        <w:t>affected</w:t>
      </w:r>
      <w:r>
        <w:rPr>
          <w:spacing w:val="-7"/>
        </w:rPr>
        <w:t xml:space="preserve"> </w:t>
      </w:r>
      <w:r>
        <w:t>unit</w:t>
      </w:r>
      <w:r>
        <w:rPr>
          <w:spacing w:val="-6"/>
        </w:rPr>
        <w:t xml:space="preserve"> </w:t>
      </w:r>
      <w:r>
        <w:t>or</w:t>
      </w:r>
      <w:r>
        <w:rPr>
          <w:spacing w:val="-6"/>
        </w:rPr>
        <w:t xml:space="preserve"> </w:t>
      </w:r>
      <w:r>
        <w:rPr>
          <w:spacing w:val="-2"/>
        </w:rPr>
        <w:t>units;</w:t>
      </w:r>
    </w:p>
    <w:p w14:paraId="389E0EBB" w14:textId="77777777" w:rsidR="00596633" w:rsidRDefault="0076190B">
      <w:pPr>
        <w:pStyle w:val="ListParagraph"/>
        <w:numPr>
          <w:ilvl w:val="2"/>
          <w:numId w:val="2"/>
        </w:numPr>
        <w:tabs>
          <w:tab w:val="left" w:pos="1939"/>
          <w:tab w:val="left" w:pos="1941"/>
        </w:tabs>
        <w:spacing w:before="1"/>
        <w:ind w:left="1941" w:right="138"/>
        <w:jc w:val="both"/>
      </w:pPr>
      <w:r>
        <w:t>Specify the effective date of the plan, which must coincide with the first day of a benefit week;</w:t>
      </w:r>
    </w:p>
    <w:p w14:paraId="22A7DEC6" w14:textId="77777777" w:rsidR="00596633" w:rsidRDefault="0076190B">
      <w:pPr>
        <w:pStyle w:val="ListParagraph"/>
        <w:numPr>
          <w:ilvl w:val="2"/>
          <w:numId w:val="2"/>
        </w:numPr>
        <w:tabs>
          <w:tab w:val="left" w:pos="1939"/>
          <w:tab w:val="left" w:pos="1941"/>
        </w:tabs>
        <w:ind w:left="1941" w:right="136"/>
        <w:jc w:val="both"/>
      </w:pPr>
      <w:r>
        <w:t>Specify the end date of the plan, which must coincide with the last day of a benefit week and which may not be later than 12 calendar months after the effective date;</w:t>
      </w:r>
    </w:p>
    <w:p w14:paraId="1D1A064F" w14:textId="77777777" w:rsidR="00596633" w:rsidRDefault="0076190B">
      <w:pPr>
        <w:pStyle w:val="ListParagraph"/>
        <w:numPr>
          <w:ilvl w:val="2"/>
          <w:numId w:val="2"/>
        </w:numPr>
        <w:tabs>
          <w:tab w:val="left" w:pos="1939"/>
          <w:tab w:val="left" w:pos="1941"/>
        </w:tabs>
        <w:ind w:left="1941" w:right="138"/>
        <w:jc w:val="both"/>
      </w:pPr>
      <w:r>
        <w:t>Identify the eligible employees in the affected unit or units by name, social security number, usual weekly hours of work, proposed wage and hour reduction;</w:t>
      </w:r>
    </w:p>
    <w:p w14:paraId="0A70B6E8" w14:textId="77777777" w:rsidR="00596633" w:rsidRDefault="0076190B">
      <w:pPr>
        <w:pStyle w:val="ListParagraph"/>
        <w:numPr>
          <w:ilvl w:val="2"/>
          <w:numId w:val="2"/>
        </w:numPr>
        <w:tabs>
          <w:tab w:val="left" w:pos="1939"/>
          <w:tab w:val="left" w:pos="1941"/>
        </w:tabs>
        <w:ind w:left="1941" w:right="136"/>
        <w:jc w:val="both"/>
      </w:pPr>
      <w:r>
        <w:t>Certify that the reduction in the usual weekly hours of work is in lieu of layoffs that would have affected at least 10% of the eligible employees in the affected unit or units and that would have resulted in an equivalent reduction in work hours;</w:t>
      </w:r>
    </w:p>
    <w:p w14:paraId="21258A38" w14:textId="77777777" w:rsidR="00596633" w:rsidRDefault="0076190B">
      <w:pPr>
        <w:pStyle w:val="ListParagraph"/>
        <w:numPr>
          <w:ilvl w:val="2"/>
          <w:numId w:val="2"/>
        </w:numPr>
        <w:tabs>
          <w:tab w:val="left" w:pos="1939"/>
          <w:tab w:val="left" w:pos="1941"/>
        </w:tabs>
        <w:ind w:left="1941" w:right="135"/>
        <w:jc w:val="both"/>
      </w:pPr>
      <w:r>
        <w:t>Specify the specific percentage of reduction in the usual weekly hours of work for eligible</w:t>
      </w:r>
      <w:r>
        <w:rPr>
          <w:spacing w:val="-8"/>
        </w:rPr>
        <w:t xml:space="preserve"> </w:t>
      </w:r>
      <w:r>
        <w:t>employees</w:t>
      </w:r>
      <w:r>
        <w:rPr>
          <w:spacing w:val="-8"/>
        </w:rPr>
        <w:t xml:space="preserve"> </w:t>
      </w:r>
      <w:r>
        <w:t>in</w:t>
      </w:r>
      <w:r>
        <w:rPr>
          <w:spacing w:val="-8"/>
        </w:rPr>
        <w:t xml:space="preserve"> </w:t>
      </w:r>
      <w:r>
        <w:t>the</w:t>
      </w:r>
      <w:r>
        <w:rPr>
          <w:spacing w:val="-8"/>
        </w:rPr>
        <w:t xml:space="preserve"> </w:t>
      </w:r>
      <w:r>
        <w:t>affected</w:t>
      </w:r>
      <w:r>
        <w:rPr>
          <w:spacing w:val="-8"/>
        </w:rPr>
        <w:t xml:space="preserve"> </w:t>
      </w:r>
      <w:r>
        <w:t>unit</w:t>
      </w:r>
      <w:r>
        <w:rPr>
          <w:spacing w:val="-8"/>
        </w:rPr>
        <w:t xml:space="preserve"> </w:t>
      </w:r>
      <w:r>
        <w:t>or</w:t>
      </w:r>
      <w:r>
        <w:rPr>
          <w:spacing w:val="-9"/>
        </w:rPr>
        <w:t xml:space="preserve"> </w:t>
      </w:r>
      <w:r>
        <w:t>units</w:t>
      </w:r>
      <w:r>
        <w:rPr>
          <w:spacing w:val="-7"/>
        </w:rPr>
        <w:t xml:space="preserve"> </w:t>
      </w:r>
      <w:r>
        <w:t>and</w:t>
      </w:r>
      <w:r>
        <w:rPr>
          <w:spacing w:val="-8"/>
        </w:rPr>
        <w:t xml:space="preserve"> </w:t>
      </w:r>
      <w:r>
        <w:t>certify</w:t>
      </w:r>
      <w:r>
        <w:rPr>
          <w:spacing w:val="-7"/>
        </w:rPr>
        <w:t xml:space="preserve"> </w:t>
      </w:r>
      <w:r>
        <w:t>that</w:t>
      </w:r>
      <w:r>
        <w:rPr>
          <w:spacing w:val="-7"/>
        </w:rPr>
        <w:t xml:space="preserve"> </w:t>
      </w:r>
      <w:r>
        <w:t>the</w:t>
      </w:r>
      <w:r>
        <w:rPr>
          <w:spacing w:val="-6"/>
        </w:rPr>
        <w:t xml:space="preserve"> </w:t>
      </w:r>
      <w:r>
        <w:t>reduction</w:t>
      </w:r>
      <w:r>
        <w:rPr>
          <w:spacing w:val="-8"/>
        </w:rPr>
        <w:t xml:space="preserve"> </w:t>
      </w:r>
      <w:r>
        <w:t>in</w:t>
      </w:r>
      <w:r>
        <w:rPr>
          <w:spacing w:val="-7"/>
        </w:rPr>
        <w:t xml:space="preserve"> </w:t>
      </w:r>
      <w:r>
        <w:t>hours in</w:t>
      </w:r>
      <w:r>
        <w:rPr>
          <w:spacing w:val="-5"/>
        </w:rPr>
        <w:t xml:space="preserve"> </w:t>
      </w:r>
      <w:r>
        <w:t>each</w:t>
      </w:r>
      <w:r>
        <w:rPr>
          <w:spacing w:val="-4"/>
        </w:rPr>
        <w:t xml:space="preserve"> </w:t>
      </w:r>
      <w:r>
        <w:t>affected</w:t>
      </w:r>
      <w:r>
        <w:rPr>
          <w:spacing w:val="-4"/>
        </w:rPr>
        <w:t xml:space="preserve"> </w:t>
      </w:r>
      <w:r>
        <w:t>unit</w:t>
      </w:r>
      <w:r>
        <w:rPr>
          <w:spacing w:val="-5"/>
        </w:rPr>
        <w:t xml:space="preserve"> </w:t>
      </w:r>
      <w:r>
        <w:t>is</w:t>
      </w:r>
      <w:r>
        <w:rPr>
          <w:spacing w:val="-3"/>
        </w:rPr>
        <w:t xml:space="preserve"> </w:t>
      </w:r>
      <w:r>
        <w:t>spread</w:t>
      </w:r>
      <w:r>
        <w:rPr>
          <w:spacing w:val="-5"/>
        </w:rPr>
        <w:t xml:space="preserve"> </w:t>
      </w:r>
      <w:r>
        <w:t>equally</w:t>
      </w:r>
      <w:r>
        <w:rPr>
          <w:spacing w:val="-4"/>
        </w:rPr>
        <w:t xml:space="preserve"> </w:t>
      </w:r>
      <w:r>
        <w:t>among</w:t>
      </w:r>
      <w:r>
        <w:rPr>
          <w:spacing w:val="-4"/>
        </w:rPr>
        <w:t xml:space="preserve"> </w:t>
      </w:r>
      <w:r>
        <w:t>eligible</w:t>
      </w:r>
      <w:r>
        <w:rPr>
          <w:spacing w:val="-4"/>
        </w:rPr>
        <w:t xml:space="preserve"> </w:t>
      </w:r>
      <w:r>
        <w:t>employees</w:t>
      </w:r>
      <w:r>
        <w:rPr>
          <w:spacing w:val="-3"/>
        </w:rPr>
        <w:t xml:space="preserve"> </w:t>
      </w:r>
      <w:r>
        <w:t>in</w:t>
      </w:r>
      <w:r>
        <w:rPr>
          <w:spacing w:val="-4"/>
        </w:rPr>
        <w:t xml:space="preserve"> </w:t>
      </w:r>
      <w:r>
        <w:t>the</w:t>
      </w:r>
      <w:r>
        <w:rPr>
          <w:spacing w:val="-4"/>
        </w:rPr>
        <w:t xml:space="preserve"> </w:t>
      </w:r>
      <w:r>
        <w:t>affected</w:t>
      </w:r>
      <w:r>
        <w:rPr>
          <w:spacing w:val="-4"/>
        </w:rPr>
        <w:t xml:space="preserve"> </w:t>
      </w:r>
      <w:r>
        <w:t>unit. This reduction must be not less than 10% and not more than 50%;</w:t>
      </w:r>
    </w:p>
    <w:p w14:paraId="38345911" w14:textId="77777777" w:rsidR="00596633" w:rsidRDefault="0076190B">
      <w:pPr>
        <w:pStyle w:val="ListParagraph"/>
        <w:numPr>
          <w:ilvl w:val="2"/>
          <w:numId w:val="2"/>
        </w:numPr>
        <w:tabs>
          <w:tab w:val="left" w:pos="1939"/>
          <w:tab w:val="left" w:pos="1941"/>
        </w:tabs>
        <w:ind w:left="1941" w:right="135"/>
        <w:jc w:val="both"/>
      </w:pPr>
      <w:r>
        <w:t>Specify the manner in which the fringe benefits of the eligible employees will be affected.</w:t>
      </w:r>
      <w:r>
        <w:rPr>
          <w:spacing w:val="40"/>
        </w:rPr>
        <w:t xml:space="preserve"> </w:t>
      </w:r>
      <w:r>
        <w:t>If the employer provides health benefits or retirement benefits under a defined benefit plan, the application must specify that the employer must continue to</w:t>
      </w:r>
      <w:r>
        <w:rPr>
          <w:spacing w:val="-13"/>
        </w:rPr>
        <w:t xml:space="preserve"> </w:t>
      </w:r>
      <w:r>
        <w:t>provide</w:t>
      </w:r>
      <w:r>
        <w:rPr>
          <w:spacing w:val="-12"/>
        </w:rPr>
        <w:t xml:space="preserve"> </w:t>
      </w:r>
      <w:r>
        <w:t>the</w:t>
      </w:r>
      <w:r>
        <w:rPr>
          <w:spacing w:val="-12"/>
        </w:rPr>
        <w:t xml:space="preserve"> </w:t>
      </w:r>
      <w:r>
        <w:t>benefits</w:t>
      </w:r>
      <w:r>
        <w:rPr>
          <w:spacing w:val="-12"/>
        </w:rPr>
        <w:t xml:space="preserve"> </w:t>
      </w:r>
      <w:r>
        <w:t>to</w:t>
      </w:r>
      <w:r>
        <w:rPr>
          <w:spacing w:val="-11"/>
        </w:rPr>
        <w:t xml:space="preserve"> </w:t>
      </w:r>
      <w:r>
        <w:t>employees</w:t>
      </w:r>
      <w:r>
        <w:rPr>
          <w:spacing w:val="-12"/>
        </w:rPr>
        <w:t xml:space="preserve"> </w:t>
      </w:r>
      <w:r>
        <w:t>participating</w:t>
      </w:r>
      <w:r>
        <w:rPr>
          <w:spacing w:val="-13"/>
        </w:rPr>
        <w:t xml:space="preserve"> </w:t>
      </w:r>
      <w:r>
        <w:t>in</w:t>
      </w:r>
      <w:r>
        <w:rPr>
          <w:spacing w:val="-11"/>
        </w:rPr>
        <w:t xml:space="preserve"> </w:t>
      </w:r>
      <w:r>
        <w:t>the</w:t>
      </w:r>
      <w:r>
        <w:rPr>
          <w:spacing w:val="-12"/>
        </w:rPr>
        <w:t xml:space="preserve"> </w:t>
      </w:r>
      <w:r>
        <w:t>WorkShare</w:t>
      </w:r>
      <w:r>
        <w:rPr>
          <w:spacing w:val="-12"/>
        </w:rPr>
        <w:t xml:space="preserve"> </w:t>
      </w:r>
      <w:r>
        <w:t>program</w:t>
      </w:r>
      <w:r>
        <w:rPr>
          <w:spacing w:val="-13"/>
        </w:rPr>
        <w:t xml:space="preserve"> </w:t>
      </w:r>
      <w:r>
        <w:t>as</w:t>
      </w:r>
      <w:r>
        <w:rPr>
          <w:spacing w:val="-12"/>
        </w:rPr>
        <w:t xml:space="preserve"> </w:t>
      </w:r>
      <w:r>
        <w:t>if</w:t>
      </w:r>
      <w:r>
        <w:rPr>
          <w:spacing w:val="-12"/>
        </w:rPr>
        <w:t xml:space="preserve"> </w:t>
      </w:r>
      <w:r>
        <w:t xml:space="preserve">the workweeks of these employees had not been reduced or to the same extent the benefits are provided to other employees not participating in the WorkShare </w:t>
      </w:r>
      <w:r>
        <w:rPr>
          <w:spacing w:val="-2"/>
        </w:rPr>
        <w:t>program;</w:t>
      </w:r>
    </w:p>
    <w:p w14:paraId="4B49A908" w14:textId="6CA45462" w:rsidR="00596633" w:rsidRDefault="0076190B">
      <w:pPr>
        <w:pStyle w:val="ListParagraph"/>
        <w:numPr>
          <w:ilvl w:val="2"/>
          <w:numId w:val="2"/>
        </w:numPr>
        <w:tabs>
          <w:tab w:val="left" w:pos="1941"/>
          <w:tab w:val="left" w:pos="1989"/>
        </w:tabs>
        <w:ind w:left="1941" w:right="134"/>
        <w:jc w:val="both"/>
      </w:pPr>
      <w:r>
        <w:tab/>
        <w:t>In</w:t>
      </w:r>
      <w:r>
        <w:rPr>
          <w:spacing w:val="-10"/>
        </w:rPr>
        <w:t xml:space="preserve"> </w:t>
      </w:r>
      <w:r>
        <w:t>the</w:t>
      </w:r>
      <w:r>
        <w:rPr>
          <w:spacing w:val="-10"/>
        </w:rPr>
        <w:t xml:space="preserve"> </w:t>
      </w:r>
      <w:r>
        <w:t>case</w:t>
      </w:r>
      <w:r>
        <w:rPr>
          <w:spacing w:val="-11"/>
        </w:rPr>
        <w:t xml:space="preserve"> </w:t>
      </w:r>
      <w:r>
        <w:t>of</w:t>
      </w:r>
      <w:r>
        <w:rPr>
          <w:spacing w:val="-10"/>
        </w:rPr>
        <w:t xml:space="preserve"> </w:t>
      </w:r>
      <w:r>
        <w:t>eligible</w:t>
      </w:r>
      <w:r>
        <w:rPr>
          <w:spacing w:val="-10"/>
        </w:rPr>
        <w:t xml:space="preserve"> </w:t>
      </w:r>
      <w:r>
        <w:t>employees</w:t>
      </w:r>
      <w:r>
        <w:rPr>
          <w:spacing w:val="-11"/>
        </w:rPr>
        <w:t xml:space="preserve"> </w:t>
      </w:r>
      <w:r>
        <w:t>represented</w:t>
      </w:r>
      <w:r>
        <w:rPr>
          <w:spacing w:val="-10"/>
        </w:rPr>
        <w:t xml:space="preserve"> </w:t>
      </w:r>
      <w:r>
        <w:t>by</w:t>
      </w:r>
      <w:r>
        <w:rPr>
          <w:spacing w:val="-10"/>
        </w:rPr>
        <w:t xml:space="preserve"> </w:t>
      </w:r>
      <w:r>
        <w:t>a</w:t>
      </w:r>
      <w:r>
        <w:rPr>
          <w:spacing w:val="-10"/>
        </w:rPr>
        <w:t xml:space="preserve"> </w:t>
      </w:r>
      <w:r>
        <w:t>collective</w:t>
      </w:r>
      <w:r>
        <w:rPr>
          <w:spacing w:val="-10"/>
        </w:rPr>
        <w:t xml:space="preserve"> </w:t>
      </w:r>
      <w:r>
        <w:t>bargaining</w:t>
      </w:r>
      <w:r>
        <w:rPr>
          <w:spacing w:val="-10"/>
        </w:rPr>
        <w:t xml:space="preserve"> </w:t>
      </w:r>
      <w:r>
        <w:t>agent,</w:t>
      </w:r>
      <w:r>
        <w:rPr>
          <w:spacing w:val="-10"/>
        </w:rPr>
        <w:t xml:space="preserve"> </w:t>
      </w:r>
      <w:r>
        <w:t>certify that</w:t>
      </w:r>
      <w:r>
        <w:rPr>
          <w:spacing w:val="-12"/>
        </w:rPr>
        <w:t xml:space="preserve"> </w:t>
      </w:r>
      <w:r>
        <w:t>the</w:t>
      </w:r>
      <w:r>
        <w:rPr>
          <w:spacing w:val="-11"/>
        </w:rPr>
        <w:t xml:space="preserve"> </w:t>
      </w:r>
      <w:r>
        <w:t>WorkShare</w:t>
      </w:r>
      <w:r>
        <w:rPr>
          <w:spacing w:val="-11"/>
        </w:rPr>
        <w:t xml:space="preserve"> </w:t>
      </w:r>
      <w:r>
        <w:t>plan</w:t>
      </w:r>
      <w:r>
        <w:rPr>
          <w:spacing w:val="-10"/>
        </w:rPr>
        <w:t xml:space="preserve"> </w:t>
      </w:r>
      <w:r>
        <w:t>is</w:t>
      </w:r>
      <w:r>
        <w:rPr>
          <w:spacing w:val="-11"/>
        </w:rPr>
        <w:t xml:space="preserve"> </w:t>
      </w:r>
      <w:r>
        <w:t>approved</w:t>
      </w:r>
      <w:r>
        <w:rPr>
          <w:spacing w:val="-12"/>
        </w:rPr>
        <w:t xml:space="preserve"> </w:t>
      </w:r>
      <w:r>
        <w:t>in</w:t>
      </w:r>
      <w:r>
        <w:rPr>
          <w:spacing w:val="-10"/>
        </w:rPr>
        <w:t xml:space="preserve"> </w:t>
      </w:r>
      <w:r>
        <w:t>writing</w:t>
      </w:r>
      <w:r>
        <w:rPr>
          <w:spacing w:val="-10"/>
        </w:rPr>
        <w:t xml:space="preserve"> </w:t>
      </w:r>
      <w:r>
        <w:t>by</w:t>
      </w:r>
      <w:r>
        <w:rPr>
          <w:spacing w:val="-11"/>
        </w:rPr>
        <w:t xml:space="preserve"> </w:t>
      </w:r>
      <w:r>
        <w:t>the</w:t>
      </w:r>
      <w:r>
        <w:rPr>
          <w:spacing w:val="-10"/>
        </w:rPr>
        <w:t xml:space="preserve"> </w:t>
      </w:r>
      <w:r>
        <w:t>collective</w:t>
      </w:r>
      <w:r>
        <w:rPr>
          <w:spacing w:val="-11"/>
        </w:rPr>
        <w:t xml:space="preserve"> </w:t>
      </w:r>
      <w:r>
        <w:t>bargaining</w:t>
      </w:r>
      <w:r>
        <w:rPr>
          <w:spacing w:val="-11"/>
        </w:rPr>
        <w:t xml:space="preserve"> </w:t>
      </w:r>
      <w:r>
        <w:t>agent</w:t>
      </w:r>
      <w:r>
        <w:rPr>
          <w:spacing w:val="-10"/>
        </w:rPr>
        <w:t xml:space="preserve"> </w:t>
      </w:r>
      <w:r>
        <w:t>that covers the affected eligible employees. In the absence of a collective bargaining agent, certify that the proposed plan, or a summary of the plan, has been made available to each eligible employee in the affected unit.</w:t>
      </w:r>
      <w:r>
        <w:rPr>
          <w:spacing w:val="-2"/>
        </w:rPr>
        <w:t>;</w:t>
      </w:r>
    </w:p>
    <w:p w14:paraId="63E67929" w14:textId="77777777" w:rsidR="00596633" w:rsidRDefault="0076190B">
      <w:pPr>
        <w:pStyle w:val="ListParagraph"/>
        <w:numPr>
          <w:ilvl w:val="2"/>
          <w:numId w:val="2"/>
        </w:numPr>
        <w:tabs>
          <w:tab w:val="left" w:pos="1938"/>
          <w:tab w:val="left" w:pos="1941"/>
        </w:tabs>
        <w:ind w:left="1941" w:right="138" w:hanging="537"/>
        <w:jc w:val="both"/>
      </w:pPr>
      <w:r>
        <w:t>Certify that the WorkShare plan will not serve as a subsidy of seasonal employment during the off-season or a subsidy of intermittent employment ;</w:t>
      </w:r>
    </w:p>
    <w:p w14:paraId="1BC31142" w14:textId="77777777" w:rsidR="00596633" w:rsidRDefault="00596633">
      <w:pPr>
        <w:jc w:val="both"/>
        <w:sectPr w:rsidR="00596633" w:rsidSect="003853F9">
          <w:pgSz w:w="12240" w:h="15840"/>
          <w:pgMar w:top="1820" w:right="1300" w:bottom="280" w:left="1300" w:header="720" w:footer="720" w:gutter="0"/>
          <w:cols w:space="720"/>
        </w:sectPr>
      </w:pPr>
    </w:p>
    <w:p w14:paraId="2579D204" w14:textId="77777777" w:rsidR="00596633" w:rsidRDefault="0076190B">
      <w:pPr>
        <w:pStyle w:val="ListParagraph"/>
        <w:numPr>
          <w:ilvl w:val="2"/>
          <w:numId w:val="2"/>
        </w:numPr>
        <w:tabs>
          <w:tab w:val="left" w:pos="1937"/>
          <w:tab w:val="left" w:pos="1940"/>
        </w:tabs>
        <w:spacing w:before="40"/>
        <w:ind w:right="136" w:hanging="537"/>
        <w:jc w:val="both"/>
      </w:pPr>
      <w:r>
        <w:lastRenderedPageBreak/>
        <w:t>Specify</w:t>
      </w:r>
      <w:r>
        <w:rPr>
          <w:spacing w:val="-2"/>
        </w:rPr>
        <w:t xml:space="preserve"> </w:t>
      </w:r>
      <w:r>
        <w:t>that</w:t>
      </w:r>
      <w:r>
        <w:rPr>
          <w:spacing w:val="-3"/>
        </w:rPr>
        <w:t xml:space="preserve"> </w:t>
      </w:r>
      <w:r>
        <w:t>the</w:t>
      </w:r>
      <w:r>
        <w:rPr>
          <w:spacing w:val="-3"/>
        </w:rPr>
        <w:t xml:space="preserve"> </w:t>
      </w:r>
      <w:r>
        <w:t>employer</w:t>
      </w:r>
      <w:r>
        <w:rPr>
          <w:spacing w:val="-2"/>
        </w:rPr>
        <w:t xml:space="preserve"> </w:t>
      </w:r>
      <w:r>
        <w:t>agrees</w:t>
      </w:r>
      <w:r>
        <w:rPr>
          <w:spacing w:val="-4"/>
        </w:rPr>
        <w:t xml:space="preserve"> </w:t>
      </w:r>
      <w:r>
        <w:t>to</w:t>
      </w:r>
      <w:r>
        <w:rPr>
          <w:spacing w:val="-2"/>
        </w:rPr>
        <w:t xml:space="preserve"> </w:t>
      </w:r>
      <w:r>
        <w:t>furnish</w:t>
      </w:r>
      <w:r>
        <w:rPr>
          <w:spacing w:val="-4"/>
        </w:rPr>
        <w:t xml:space="preserve"> </w:t>
      </w:r>
      <w:r>
        <w:t>reports</w:t>
      </w:r>
      <w:r>
        <w:rPr>
          <w:spacing w:val="-4"/>
        </w:rPr>
        <w:t xml:space="preserve"> </w:t>
      </w:r>
      <w:r>
        <w:t>relating</w:t>
      </w:r>
      <w:r>
        <w:rPr>
          <w:spacing w:val="-3"/>
        </w:rPr>
        <w:t xml:space="preserve"> </w:t>
      </w:r>
      <w:r>
        <w:t>to</w:t>
      </w:r>
      <w:r>
        <w:rPr>
          <w:spacing w:val="-2"/>
        </w:rPr>
        <w:t xml:space="preserve"> </w:t>
      </w:r>
      <w:r>
        <w:t>the</w:t>
      </w:r>
      <w:r>
        <w:rPr>
          <w:spacing w:val="-3"/>
        </w:rPr>
        <w:t xml:space="preserve"> </w:t>
      </w:r>
      <w:r>
        <w:t>proper</w:t>
      </w:r>
      <w:r>
        <w:rPr>
          <w:spacing w:val="-1"/>
        </w:rPr>
        <w:t xml:space="preserve"> </w:t>
      </w:r>
      <w:r>
        <w:t>conduct</w:t>
      </w:r>
      <w:r>
        <w:rPr>
          <w:spacing w:val="-3"/>
        </w:rPr>
        <w:t xml:space="preserve"> </w:t>
      </w:r>
      <w:r>
        <w:t xml:space="preserve">of the WorkShare plan and agrees to allow the commissioner or the commissioner's designee or authorized representatives access to all records necessary to verify the plan prior to approval and to monitor and evaluate application of the plan after </w:t>
      </w:r>
      <w:r>
        <w:rPr>
          <w:spacing w:val="-2"/>
        </w:rPr>
        <w:t>approval;</w:t>
      </w:r>
    </w:p>
    <w:p w14:paraId="4D7AB067" w14:textId="77777777" w:rsidR="00596633" w:rsidRDefault="0076190B">
      <w:pPr>
        <w:pStyle w:val="ListParagraph"/>
        <w:numPr>
          <w:ilvl w:val="2"/>
          <w:numId w:val="2"/>
        </w:numPr>
        <w:tabs>
          <w:tab w:val="left" w:pos="1937"/>
          <w:tab w:val="left" w:pos="1940"/>
        </w:tabs>
        <w:ind w:hanging="537"/>
        <w:jc w:val="both"/>
      </w:pPr>
      <w:r>
        <w:t>Specify the number of layoffs that would have occurred absent the ability of employees to participate in the WorkShare plan;</w:t>
      </w:r>
    </w:p>
    <w:p w14:paraId="76CE4E29" w14:textId="6A626FA1" w:rsidR="00596633" w:rsidRDefault="0076190B">
      <w:pPr>
        <w:pStyle w:val="ListParagraph"/>
        <w:numPr>
          <w:ilvl w:val="2"/>
          <w:numId w:val="2"/>
        </w:numPr>
        <w:tabs>
          <w:tab w:val="left" w:pos="1940"/>
          <w:tab w:val="left" w:pos="1987"/>
        </w:tabs>
        <w:ind w:right="138" w:hanging="537"/>
        <w:jc w:val="both"/>
      </w:pPr>
      <w:r>
        <w:tab/>
        <w:t xml:space="preserve">Certify that eligible employees will be allowed to participate, as appropriate, in </w:t>
      </w:r>
      <w:r w:rsidR="0034526A">
        <w:t xml:space="preserve">approved </w:t>
      </w:r>
      <w:r>
        <w:t>training,</w:t>
      </w:r>
      <w:r>
        <w:rPr>
          <w:spacing w:val="-2"/>
        </w:rPr>
        <w:t xml:space="preserve"> </w:t>
      </w:r>
      <w:r>
        <w:t>including</w:t>
      </w:r>
      <w:r w:rsidR="0034526A">
        <w:t>, but not limited to,</w:t>
      </w:r>
      <w:r>
        <w:rPr>
          <w:spacing w:val="-3"/>
        </w:rPr>
        <w:t xml:space="preserve"> </w:t>
      </w:r>
      <w:r>
        <w:t>employer-sponsored</w:t>
      </w:r>
      <w:r>
        <w:rPr>
          <w:spacing w:val="-4"/>
        </w:rPr>
        <w:t xml:space="preserve"> </w:t>
      </w:r>
      <w:r>
        <w:t>training</w:t>
      </w:r>
      <w:r>
        <w:rPr>
          <w:spacing w:val="-3"/>
        </w:rPr>
        <w:t xml:space="preserve"> </w:t>
      </w:r>
      <w:r>
        <w:t>or</w:t>
      </w:r>
      <w:r>
        <w:rPr>
          <w:spacing w:val="-4"/>
        </w:rPr>
        <w:t xml:space="preserve"> </w:t>
      </w:r>
      <w:r>
        <w:t>worker</w:t>
      </w:r>
      <w:r>
        <w:rPr>
          <w:spacing w:val="-2"/>
        </w:rPr>
        <w:t xml:space="preserve"> </w:t>
      </w:r>
      <w:r>
        <w:t>training</w:t>
      </w:r>
      <w:r>
        <w:rPr>
          <w:spacing w:val="-3"/>
        </w:rPr>
        <w:t xml:space="preserve"> </w:t>
      </w:r>
      <w:r>
        <w:t>funded</w:t>
      </w:r>
      <w:r>
        <w:rPr>
          <w:spacing w:val="-2"/>
        </w:rPr>
        <w:t xml:space="preserve"> </w:t>
      </w:r>
      <w:r>
        <w:t>under</w:t>
      </w:r>
      <w:r>
        <w:rPr>
          <w:spacing w:val="-2"/>
        </w:rPr>
        <w:t xml:space="preserve"> </w:t>
      </w:r>
      <w:r>
        <w:t>the federal Workforce Innovation and Opportunity Act, Public Law 113-128, to enhance job skills if such training has been approved by the commissioner.</w:t>
      </w:r>
    </w:p>
    <w:p w14:paraId="63996691" w14:textId="77777777" w:rsidR="00596633" w:rsidRDefault="00596633">
      <w:pPr>
        <w:pStyle w:val="BodyText"/>
        <w:jc w:val="left"/>
      </w:pPr>
    </w:p>
    <w:p w14:paraId="0F00A344" w14:textId="77777777" w:rsidR="00596633" w:rsidRDefault="00596633">
      <w:pPr>
        <w:pStyle w:val="BodyText"/>
        <w:spacing w:before="40"/>
        <w:jc w:val="left"/>
      </w:pPr>
    </w:p>
    <w:p w14:paraId="26843255" w14:textId="77777777" w:rsidR="00596633" w:rsidRDefault="0076190B">
      <w:pPr>
        <w:pStyle w:val="ListParagraph"/>
        <w:numPr>
          <w:ilvl w:val="0"/>
          <w:numId w:val="2"/>
        </w:numPr>
        <w:tabs>
          <w:tab w:val="left" w:pos="498"/>
          <w:tab w:val="left" w:pos="500"/>
        </w:tabs>
        <w:spacing w:before="1"/>
        <w:ind w:left="500" w:right="138"/>
        <w:jc w:val="both"/>
      </w:pPr>
      <w:r>
        <w:rPr>
          <w:b/>
        </w:rPr>
        <w:t xml:space="preserve">Approval and Disapproval of WorkShare Plan. </w:t>
      </w:r>
      <w:r>
        <w:t>The Commissioner shall approve or disapprove a WorkShare</w:t>
      </w:r>
      <w:r>
        <w:rPr>
          <w:spacing w:val="-4"/>
        </w:rPr>
        <w:t xml:space="preserve"> </w:t>
      </w:r>
      <w:r>
        <w:t>plan</w:t>
      </w:r>
      <w:r>
        <w:rPr>
          <w:spacing w:val="-4"/>
        </w:rPr>
        <w:t xml:space="preserve"> </w:t>
      </w:r>
      <w:r>
        <w:t>in</w:t>
      </w:r>
      <w:r>
        <w:rPr>
          <w:spacing w:val="-4"/>
        </w:rPr>
        <w:t xml:space="preserve"> </w:t>
      </w:r>
      <w:r>
        <w:t>writing</w:t>
      </w:r>
      <w:r>
        <w:rPr>
          <w:spacing w:val="-3"/>
        </w:rPr>
        <w:t xml:space="preserve"> </w:t>
      </w:r>
      <w:r>
        <w:t>within</w:t>
      </w:r>
      <w:r>
        <w:rPr>
          <w:spacing w:val="-3"/>
        </w:rPr>
        <w:t xml:space="preserve"> </w:t>
      </w:r>
      <w:r>
        <w:t>10</w:t>
      </w:r>
      <w:r>
        <w:rPr>
          <w:spacing w:val="-4"/>
        </w:rPr>
        <w:t xml:space="preserve"> </w:t>
      </w:r>
      <w:r>
        <w:t>business</w:t>
      </w:r>
      <w:r>
        <w:rPr>
          <w:spacing w:val="-4"/>
        </w:rPr>
        <w:t xml:space="preserve"> </w:t>
      </w:r>
      <w:r>
        <w:t>days</w:t>
      </w:r>
      <w:r>
        <w:rPr>
          <w:spacing w:val="-4"/>
        </w:rPr>
        <w:t xml:space="preserve"> </w:t>
      </w:r>
      <w:r>
        <w:t>of</w:t>
      </w:r>
      <w:r>
        <w:rPr>
          <w:spacing w:val="-3"/>
        </w:rPr>
        <w:t xml:space="preserve"> </w:t>
      </w:r>
      <w:r>
        <w:t>its</w:t>
      </w:r>
      <w:r>
        <w:rPr>
          <w:spacing w:val="-4"/>
        </w:rPr>
        <w:t xml:space="preserve"> </w:t>
      </w:r>
      <w:r>
        <w:t>receipt.</w:t>
      </w:r>
      <w:r>
        <w:rPr>
          <w:spacing w:val="40"/>
        </w:rPr>
        <w:t xml:space="preserve"> </w:t>
      </w:r>
      <w:r>
        <w:t>The</w:t>
      </w:r>
      <w:r>
        <w:rPr>
          <w:spacing w:val="-4"/>
        </w:rPr>
        <w:t xml:space="preserve"> </w:t>
      </w:r>
      <w:r>
        <w:t>Commissioner’s</w:t>
      </w:r>
      <w:r>
        <w:rPr>
          <w:spacing w:val="-4"/>
        </w:rPr>
        <w:t xml:space="preserve"> </w:t>
      </w:r>
      <w:r>
        <w:t>decision</w:t>
      </w:r>
      <w:r>
        <w:rPr>
          <w:spacing w:val="-4"/>
        </w:rPr>
        <w:t xml:space="preserve"> </w:t>
      </w:r>
      <w:r>
        <w:t>is</w:t>
      </w:r>
      <w:r>
        <w:rPr>
          <w:spacing w:val="-4"/>
        </w:rPr>
        <w:t xml:space="preserve"> </w:t>
      </w:r>
      <w:r>
        <w:t>final and not subject to appeal.</w:t>
      </w:r>
    </w:p>
    <w:p w14:paraId="388BBD6C" w14:textId="77777777" w:rsidR="00596633" w:rsidRDefault="0076190B">
      <w:pPr>
        <w:pStyle w:val="Heading1"/>
        <w:numPr>
          <w:ilvl w:val="0"/>
          <w:numId w:val="2"/>
        </w:numPr>
        <w:tabs>
          <w:tab w:val="left" w:pos="498"/>
        </w:tabs>
        <w:spacing w:before="268"/>
        <w:ind w:left="498" w:hanging="358"/>
      </w:pPr>
      <w:r>
        <w:t>Modification</w:t>
      </w:r>
      <w:r>
        <w:rPr>
          <w:spacing w:val="-9"/>
        </w:rPr>
        <w:t xml:space="preserve"> </w:t>
      </w:r>
      <w:r>
        <w:t>of</w:t>
      </w:r>
      <w:r>
        <w:rPr>
          <w:spacing w:val="-8"/>
        </w:rPr>
        <w:t xml:space="preserve"> </w:t>
      </w:r>
      <w:r>
        <w:t>a</w:t>
      </w:r>
      <w:r>
        <w:rPr>
          <w:spacing w:val="-9"/>
        </w:rPr>
        <w:t xml:space="preserve"> </w:t>
      </w:r>
      <w:r>
        <w:t>WorkShare</w:t>
      </w:r>
      <w:r>
        <w:rPr>
          <w:spacing w:val="-8"/>
        </w:rPr>
        <w:t xml:space="preserve"> </w:t>
      </w:r>
      <w:r>
        <w:rPr>
          <w:spacing w:val="-2"/>
        </w:rPr>
        <w:t>Plan.</w:t>
      </w:r>
    </w:p>
    <w:p w14:paraId="63EEAA34" w14:textId="77777777" w:rsidR="00596633" w:rsidRDefault="00596633">
      <w:pPr>
        <w:pStyle w:val="BodyText"/>
        <w:spacing w:before="40"/>
        <w:jc w:val="left"/>
        <w:rPr>
          <w:b/>
        </w:rPr>
      </w:pPr>
    </w:p>
    <w:p w14:paraId="56048227" w14:textId="77777777" w:rsidR="00596633" w:rsidRDefault="0076190B">
      <w:pPr>
        <w:pStyle w:val="ListParagraph"/>
        <w:numPr>
          <w:ilvl w:val="1"/>
          <w:numId w:val="2"/>
        </w:numPr>
        <w:tabs>
          <w:tab w:val="left" w:pos="1220"/>
          <w:tab w:val="left" w:pos="1268"/>
        </w:tabs>
        <w:ind w:right="138"/>
        <w:jc w:val="both"/>
      </w:pPr>
      <w:r>
        <w:tab/>
        <w:t>Modification</w:t>
      </w:r>
      <w:r>
        <w:rPr>
          <w:spacing w:val="-8"/>
        </w:rPr>
        <w:t xml:space="preserve"> </w:t>
      </w:r>
      <w:r>
        <w:t>that</w:t>
      </w:r>
      <w:r>
        <w:rPr>
          <w:spacing w:val="-9"/>
        </w:rPr>
        <w:t xml:space="preserve"> </w:t>
      </w:r>
      <w:r>
        <w:t>is</w:t>
      </w:r>
      <w:r>
        <w:rPr>
          <w:spacing w:val="-7"/>
        </w:rPr>
        <w:t xml:space="preserve"> </w:t>
      </w:r>
      <w:r>
        <w:t>Not</w:t>
      </w:r>
      <w:r>
        <w:rPr>
          <w:spacing w:val="-9"/>
        </w:rPr>
        <w:t xml:space="preserve"> </w:t>
      </w:r>
      <w:r>
        <w:t>a</w:t>
      </w:r>
      <w:r>
        <w:rPr>
          <w:spacing w:val="-7"/>
        </w:rPr>
        <w:t xml:space="preserve"> </w:t>
      </w:r>
      <w:r>
        <w:t>Substantial</w:t>
      </w:r>
      <w:r>
        <w:rPr>
          <w:spacing w:val="-9"/>
        </w:rPr>
        <w:t xml:space="preserve"> </w:t>
      </w:r>
      <w:r>
        <w:t>Change.</w:t>
      </w:r>
      <w:r>
        <w:rPr>
          <w:spacing w:val="-8"/>
        </w:rPr>
        <w:t xml:space="preserve"> </w:t>
      </w:r>
      <w:r>
        <w:t>An</w:t>
      </w:r>
      <w:r>
        <w:rPr>
          <w:spacing w:val="-9"/>
        </w:rPr>
        <w:t xml:space="preserve"> </w:t>
      </w:r>
      <w:r>
        <w:t>operational</w:t>
      </w:r>
      <w:r>
        <w:rPr>
          <w:spacing w:val="-9"/>
        </w:rPr>
        <w:t xml:space="preserve"> </w:t>
      </w:r>
      <w:r>
        <w:t>approved</w:t>
      </w:r>
      <w:r>
        <w:rPr>
          <w:spacing w:val="-9"/>
        </w:rPr>
        <w:t xml:space="preserve"> </w:t>
      </w:r>
      <w:r>
        <w:t>WorkShare</w:t>
      </w:r>
      <w:r>
        <w:rPr>
          <w:spacing w:val="-9"/>
        </w:rPr>
        <w:t xml:space="preserve"> </w:t>
      </w:r>
      <w:r>
        <w:t>plan</w:t>
      </w:r>
      <w:r>
        <w:rPr>
          <w:spacing w:val="-8"/>
        </w:rPr>
        <w:t xml:space="preserve"> </w:t>
      </w:r>
      <w:r>
        <w:t>may be</w:t>
      </w:r>
      <w:r>
        <w:rPr>
          <w:spacing w:val="-2"/>
        </w:rPr>
        <w:t xml:space="preserve"> </w:t>
      </w:r>
      <w:r>
        <w:t>modified</w:t>
      </w:r>
      <w:r>
        <w:rPr>
          <w:spacing w:val="40"/>
        </w:rPr>
        <w:t xml:space="preserve"> </w:t>
      </w:r>
      <w:r>
        <w:t>by</w:t>
      </w:r>
      <w:r>
        <w:rPr>
          <w:spacing w:val="40"/>
        </w:rPr>
        <w:t xml:space="preserve"> </w:t>
      </w:r>
      <w:r>
        <w:t>the</w:t>
      </w:r>
      <w:r>
        <w:rPr>
          <w:spacing w:val="40"/>
        </w:rPr>
        <w:t xml:space="preserve"> </w:t>
      </w:r>
      <w:r>
        <w:t>eligible</w:t>
      </w:r>
      <w:r>
        <w:rPr>
          <w:spacing w:val="40"/>
        </w:rPr>
        <w:t xml:space="preserve"> </w:t>
      </w:r>
      <w:r>
        <w:t>employer</w:t>
      </w:r>
      <w:r>
        <w:rPr>
          <w:spacing w:val="40"/>
        </w:rPr>
        <w:t xml:space="preserve"> </w:t>
      </w:r>
      <w:r>
        <w:t>with</w:t>
      </w:r>
      <w:r>
        <w:rPr>
          <w:spacing w:val="40"/>
        </w:rPr>
        <w:t xml:space="preserve"> </w:t>
      </w:r>
      <w:r>
        <w:t>the</w:t>
      </w:r>
      <w:r>
        <w:rPr>
          <w:spacing w:val="40"/>
        </w:rPr>
        <w:t xml:space="preserve"> </w:t>
      </w:r>
      <w:r>
        <w:t>consent</w:t>
      </w:r>
      <w:r>
        <w:rPr>
          <w:spacing w:val="40"/>
        </w:rPr>
        <w:t xml:space="preserve"> </w:t>
      </w:r>
      <w:r>
        <w:t>of</w:t>
      </w:r>
      <w:r>
        <w:rPr>
          <w:spacing w:val="40"/>
        </w:rPr>
        <w:t xml:space="preserve"> </w:t>
      </w:r>
      <w:r>
        <w:t>a</w:t>
      </w:r>
      <w:r>
        <w:rPr>
          <w:spacing w:val="40"/>
        </w:rPr>
        <w:t xml:space="preserve"> </w:t>
      </w:r>
      <w:r>
        <w:t>collective</w:t>
      </w:r>
      <w:r>
        <w:rPr>
          <w:spacing w:val="40"/>
        </w:rPr>
        <w:t xml:space="preserve"> </w:t>
      </w:r>
      <w:r>
        <w:t>bargaining</w:t>
      </w:r>
      <w:r>
        <w:rPr>
          <w:spacing w:val="40"/>
        </w:rPr>
        <w:t xml:space="preserve"> </w:t>
      </w:r>
      <w:r>
        <w:t>agent that</w:t>
      </w:r>
      <w:r>
        <w:rPr>
          <w:spacing w:val="40"/>
        </w:rPr>
        <w:t xml:space="preserve"> </w:t>
      </w:r>
      <w:r>
        <w:t>covers</w:t>
      </w:r>
      <w:r>
        <w:rPr>
          <w:spacing w:val="40"/>
        </w:rPr>
        <w:t xml:space="preserve"> </w:t>
      </w:r>
      <w:r>
        <w:t>the affected employees, if any, if the modification is not substantial, conforms with the plan approved by the commissioner and is reported promptly to the commissioner by the eligible employer.</w:t>
      </w:r>
    </w:p>
    <w:p w14:paraId="0601F647" w14:textId="77777777" w:rsidR="00596633" w:rsidRDefault="0076190B">
      <w:pPr>
        <w:pStyle w:val="ListParagraph"/>
        <w:numPr>
          <w:ilvl w:val="1"/>
          <w:numId w:val="2"/>
        </w:numPr>
        <w:tabs>
          <w:tab w:val="left" w:pos="1217"/>
          <w:tab w:val="left" w:pos="1220"/>
        </w:tabs>
        <w:ind w:right="138"/>
        <w:jc w:val="both"/>
      </w:pPr>
      <w:r>
        <w:t>Substantial Change. A new plan application must be submitted for each substantial modification or change to any existing WorkShare plan. The decision of the commissioner is final and not subject to appeal.</w:t>
      </w:r>
    </w:p>
    <w:p w14:paraId="1451A8AF" w14:textId="77777777" w:rsidR="00596633" w:rsidRDefault="0076190B">
      <w:pPr>
        <w:pStyle w:val="ListParagraph"/>
        <w:numPr>
          <w:ilvl w:val="1"/>
          <w:numId w:val="2"/>
        </w:numPr>
        <w:tabs>
          <w:tab w:val="left" w:pos="1220"/>
        </w:tabs>
        <w:ind w:hanging="360"/>
        <w:jc w:val="both"/>
      </w:pPr>
      <w:r>
        <w:t>Recalling employees previously laid off by the WorkShare employer under the conditions of the approved WorkShare plan for the unit is allowed from the point of recall.</w:t>
      </w:r>
    </w:p>
    <w:p w14:paraId="1BC0FF78" w14:textId="77777777" w:rsidR="00596633" w:rsidRDefault="0076190B">
      <w:pPr>
        <w:pStyle w:val="ListParagraph"/>
        <w:numPr>
          <w:ilvl w:val="1"/>
          <w:numId w:val="2"/>
        </w:numPr>
        <w:tabs>
          <w:tab w:val="left" w:pos="1218"/>
          <w:tab w:val="left" w:pos="1220"/>
        </w:tabs>
        <w:ind w:hanging="360"/>
        <w:jc w:val="both"/>
      </w:pPr>
      <w:r>
        <w:t>Newly hired employees hired</w:t>
      </w:r>
      <w:r>
        <w:rPr>
          <w:spacing w:val="-1"/>
        </w:rPr>
        <w:t xml:space="preserve"> </w:t>
      </w:r>
      <w:r>
        <w:t>in</w:t>
      </w:r>
      <w:r>
        <w:rPr>
          <w:spacing w:val="-1"/>
        </w:rPr>
        <w:t xml:space="preserve"> </w:t>
      </w:r>
      <w:r>
        <w:t>a unit covered</w:t>
      </w:r>
      <w:r>
        <w:rPr>
          <w:spacing w:val="-1"/>
        </w:rPr>
        <w:t xml:space="preserve"> </w:t>
      </w:r>
      <w:r>
        <w:t>by a WorkShare</w:t>
      </w:r>
      <w:r>
        <w:rPr>
          <w:spacing w:val="-1"/>
        </w:rPr>
        <w:t xml:space="preserve"> </w:t>
      </w:r>
      <w:r>
        <w:t>plan are</w:t>
      </w:r>
      <w:r>
        <w:rPr>
          <w:spacing w:val="-1"/>
        </w:rPr>
        <w:t xml:space="preserve"> </w:t>
      </w:r>
      <w:r>
        <w:t>required</w:t>
      </w:r>
      <w:r>
        <w:rPr>
          <w:spacing w:val="-1"/>
        </w:rPr>
        <w:t xml:space="preserve"> </w:t>
      </w:r>
      <w:r>
        <w:t>to work no less than one week at their full, normal hours agreed upon at the time of hire before any WorkShare</w:t>
      </w:r>
      <w:r>
        <w:rPr>
          <w:spacing w:val="-6"/>
        </w:rPr>
        <w:t xml:space="preserve"> </w:t>
      </w:r>
      <w:r>
        <w:t>reduction</w:t>
      </w:r>
      <w:r>
        <w:rPr>
          <w:spacing w:val="-5"/>
        </w:rPr>
        <w:t xml:space="preserve"> </w:t>
      </w:r>
      <w:r>
        <w:t>in</w:t>
      </w:r>
      <w:r>
        <w:rPr>
          <w:spacing w:val="-5"/>
        </w:rPr>
        <w:t xml:space="preserve"> </w:t>
      </w:r>
      <w:r>
        <w:t>hours</w:t>
      </w:r>
      <w:r>
        <w:rPr>
          <w:spacing w:val="-6"/>
        </w:rPr>
        <w:t xml:space="preserve"> </w:t>
      </w:r>
      <w:r>
        <w:t>is</w:t>
      </w:r>
      <w:r>
        <w:rPr>
          <w:spacing w:val="-6"/>
        </w:rPr>
        <w:t xml:space="preserve"> </w:t>
      </w:r>
      <w:r>
        <w:t>allowed.</w:t>
      </w:r>
      <w:r>
        <w:rPr>
          <w:spacing w:val="-5"/>
        </w:rPr>
        <w:t xml:space="preserve"> </w:t>
      </w:r>
      <w:r>
        <w:t>After</w:t>
      </w:r>
      <w:r>
        <w:rPr>
          <w:spacing w:val="-5"/>
        </w:rPr>
        <w:t xml:space="preserve"> </w:t>
      </w:r>
      <w:r>
        <w:t>this</w:t>
      </w:r>
      <w:r>
        <w:rPr>
          <w:spacing w:val="-6"/>
        </w:rPr>
        <w:t xml:space="preserve"> </w:t>
      </w:r>
      <w:r>
        <w:t>one</w:t>
      </w:r>
      <w:r>
        <w:rPr>
          <w:spacing w:val="-5"/>
        </w:rPr>
        <w:t xml:space="preserve"> </w:t>
      </w:r>
      <w:r>
        <w:t>week,</w:t>
      </w:r>
      <w:r>
        <w:rPr>
          <w:spacing w:val="-5"/>
        </w:rPr>
        <w:t xml:space="preserve"> </w:t>
      </w:r>
      <w:r>
        <w:t>the</w:t>
      </w:r>
      <w:r>
        <w:rPr>
          <w:spacing w:val="-4"/>
        </w:rPr>
        <w:t xml:space="preserve"> </w:t>
      </w:r>
      <w:r>
        <w:t>employer</w:t>
      </w:r>
      <w:r>
        <w:rPr>
          <w:spacing w:val="-5"/>
        </w:rPr>
        <w:t xml:space="preserve"> </w:t>
      </w:r>
      <w:r>
        <w:t>must</w:t>
      </w:r>
      <w:r>
        <w:rPr>
          <w:spacing w:val="-6"/>
        </w:rPr>
        <w:t xml:space="preserve"> </w:t>
      </w:r>
      <w:r>
        <w:t>reduce</w:t>
      </w:r>
      <w:r>
        <w:rPr>
          <w:spacing w:val="-5"/>
        </w:rPr>
        <w:t xml:space="preserve"> </w:t>
      </w:r>
      <w:r>
        <w:t>the number of work hours of the new hire per the approved WorkShare plan for the unit in question.</w:t>
      </w:r>
      <w:r>
        <w:rPr>
          <w:spacing w:val="-3"/>
        </w:rPr>
        <w:t xml:space="preserve"> </w:t>
      </w:r>
      <w:r>
        <w:t>There</w:t>
      </w:r>
      <w:r>
        <w:rPr>
          <w:spacing w:val="-5"/>
        </w:rPr>
        <w:t xml:space="preserve"> </w:t>
      </w:r>
      <w:r>
        <w:t>is</w:t>
      </w:r>
      <w:r>
        <w:rPr>
          <w:spacing w:val="-3"/>
        </w:rPr>
        <w:t xml:space="preserve"> </w:t>
      </w:r>
      <w:r>
        <w:t>no</w:t>
      </w:r>
      <w:r>
        <w:rPr>
          <w:spacing w:val="-3"/>
        </w:rPr>
        <w:t xml:space="preserve"> </w:t>
      </w:r>
      <w:r>
        <w:t>impact</w:t>
      </w:r>
      <w:r>
        <w:rPr>
          <w:spacing w:val="-4"/>
        </w:rPr>
        <w:t xml:space="preserve"> </w:t>
      </w:r>
      <w:r>
        <w:t>on</w:t>
      </w:r>
      <w:r>
        <w:rPr>
          <w:spacing w:val="-4"/>
        </w:rPr>
        <w:t xml:space="preserve"> </w:t>
      </w:r>
      <w:r>
        <w:t>existing</w:t>
      </w:r>
      <w:r>
        <w:rPr>
          <w:spacing w:val="-4"/>
        </w:rPr>
        <w:t xml:space="preserve"> </w:t>
      </w:r>
      <w:r>
        <w:t>employees</w:t>
      </w:r>
      <w:r>
        <w:rPr>
          <w:spacing w:val="-3"/>
        </w:rPr>
        <w:t xml:space="preserve"> </w:t>
      </w:r>
      <w:r>
        <w:t>in</w:t>
      </w:r>
      <w:r>
        <w:rPr>
          <w:spacing w:val="-4"/>
        </w:rPr>
        <w:t xml:space="preserve"> </w:t>
      </w:r>
      <w:r>
        <w:t>the</w:t>
      </w:r>
      <w:r>
        <w:rPr>
          <w:spacing w:val="-4"/>
        </w:rPr>
        <w:t xml:space="preserve"> </w:t>
      </w:r>
      <w:r>
        <w:t>affected</w:t>
      </w:r>
      <w:r>
        <w:rPr>
          <w:spacing w:val="-4"/>
        </w:rPr>
        <w:t xml:space="preserve"> </w:t>
      </w:r>
      <w:r>
        <w:t>unit</w:t>
      </w:r>
      <w:r>
        <w:rPr>
          <w:spacing w:val="-4"/>
        </w:rPr>
        <w:t xml:space="preserve"> </w:t>
      </w:r>
      <w:r>
        <w:t>on</w:t>
      </w:r>
      <w:r>
        <w:rPr>
          <w:spacing w:val="-4"/>
        </w:rPr>
        <w:t xml:space="preserve"> </w:t>
      </w:r>
      <w:r>
        <w:t>WorkShare</w:t>
      </w:r>
      <w:r>
        <w:rPr>
          <w:spacing w:val="-4"/>
        </w:rPr>
        <w:t xml:space="preserve"> </w:t>
      </w:r>
      <w:r>
        <w:t>during this time.</w:t>
      </w:r>
    </w:p>
    <w:p w14:paraId="5615536B" w14:textId="77777777" w:rsidR="00596633" w:rsidRDefault="00596633">
      <w:pPr>
        <w:pStyle w:val="BodyText"/>
        <w:spacing w:before="1"/>
        <w:jc w:val="left"/>
      </w:pPr>
    </w:p>
    <w:p w14:paraId="0B2E0BE3" w14:textId="711316C6" w:rsidR="00596633" w:rsidRDefault="0076190B">
      <w:pPr>
        <w:pStyle w:val="ListParagraph"/>
        <w:numPr>
          <w:ilvl w:val="0"/>
          <w:numId w:val="2"/>
        </w:numPr>
        <w:tabs>
          <w:tab w:val="left" w:pos="498"/>
          <w:tab w:val="left" w:pos="500"/>
        </w:tabs>
        <w:ind w:left="500"/>
        <w:jc w:val="both"/>
      </w:pPr>
      <w:r>
        <w:rPr>
          <w:b/>
        </w:rPr>
        <w:t>Revocation</w:t>
      </w:r>
      <w:r>
        <w:rPr>
          <w:b/>
          <w:spacing w:val="-1"/>
        </w:rPr>
        <w:t xml:space="preserve"> </w:t>
      </w:r>
      <w:r>
        <w:rPr>
          <w:b/>
        </w:rPr>
        <w:t>of</w:t>
      </w:r>
      <w:r>
        <w:rPr>
          <w:b/>
          <w:spacing w:val="-1"/>
        </w:rPr>
        <w:t xml:space="preserve"> </w:t>
      </w:r>
      <w:r>
        <w:rPr>
          <w:b/>
        </w:rPr>
        <w:t>a</w:t>
      </w:r>
      <w:r>
        <w:rPr>
          <w:b/>
          <w:spacing w:val="-1"/>
        </w:rPr>
        <w:t xml:space="preserve"> </w:t>
      </w:r>
      <w:r>
        <w:rPr>
          <w:b/>
        </w:rPr>
        <w:t>WorkShare</w:t>
      </w:r>
      <w:r>
        <w:rPr>
          <w:b/>
          <w:spacing w:val="-1"/>
        </w:rPr>
        <w:t xml:space="preserve"> </w:t>
      </w:r>
      <w:r>
        <w:rPr>
          <w:b/>
        </w:rPr>
        <w:t>Plan.</w:t>
      </w:r>
      <w:r>
        <w:rPr>
          <w:b/>
          <w:spacing w:val="40"/>
        </w:rPr>
        <w:t xml:space="preserve"> </w:t>
      </w:r>
      <w:r>
        <w:t>The</w:t>
      </w:r>
      <w:r>
        <w:rPr>
          <w:spacing w:val="-1"/>
        </w:rPr>
        <w:t xml:space="preserve"> </w:t>
      </w:r>
      <w:r>
        <w:t>Commission</w:t>
      </w:r>
      <w:r w:rsidR="006F3512">
        <w:t>er</w:t>
      </w:r>
      <w:r>
        <w:rPr>
          <w:spacing w:val="-1"/>
        </w:rPr>
        <w:t xml:space="preserve"> </w:t>
      </w:r>
      <w:r>
        <w:t>may revoke</w:t>
      </w:r>
      <w:r>
        <w:rPr>
          <w:spacing w:val="-1"/>
        </w:rPr>
        <w:t xml:space="preserve"> </w:t>
      </w:r>
      <w:r>
        <w:t>approval</w:t>
      </w:r>
      <w:r>
        <w:rPr>
          <w:spacing w:val="-1"/>
        </w:rPr>
        <w:t xml:space="preserve"> </w:t>
      </w:r>
      <w:r>
        <w:t>of a WorkShare</w:t>
      </w:r>
      <w:r>
        <w:rPr>
          <w:spacing w:val="-1"/>
        </w:rPr>
        <w:t xml:space="preserve"> </w:t>
      </w:r>
      <w:r>
        <w:t>plan</w:t>
      </w:r>
      <w:r>
        <w:rPr>
          <w:spacing w:val="-1"/>
        </w:rPr>
        <w:t xml:space="preserve"> </w:t>
      </w:r>
      <w:r>
        <w:t>at</w:t>
      </w:r>
      <w:r>
        <w:rPr>
          <w:spacing w:val="-1"/>
        </w:rPr>
        <w:t xml:space="preserve"> </w:t>
      </w:r>
      <w:r>
        <w:t>any time for good cause as defined in Section 1.G.</w:t>
      </w:r>
      <w:r>
        <w:rPr>
          <w:spacing w:val="80"/>
        </w:rPr>
        <w:t xml:space="preserve"> </w:t>
      </w:r>
      <w:r>
        <w:t>The revocation order must be in writing, state the reasons for revocation and specify the date the revocation takes effect.</w:t>
      </w:r>
      <w:r>
        <w:rPr>
          <w:spacing w:val="40"/>
        </w:rPr>
        <w:t xml:space="preserve"> </w:t>
      </w:r>
      <w:r>
        <w:t>The Commissioner’s revocation order is final and not subject to appeal.</w:t>
      </w:r>
    </w:p>
    <w:p w14:paraId="008AB90B" w14:textId="77777777" w:rsidR="00596633" w:rsidRDefault="00596633">
      <w:pPr>
        <w:pStyle w:val="BodyText"/>
        <w:jc w:val="left"/>
      </w:pPr>
    </w:p>
    <w:p w14:paraId="64E98999" w14:textId="1987FAD2" w:rsidR="00596633" w:rsidRDefault="0076190B">
      <w:pPr>
        <w:pStyle w:val="ListParagraph"/>
        <w:numPr>
          <w:ilvl w:val="0"/>
          <w:numId w:val="2"/>
        </w:numPr>
        <w:tabs>
          <w:tab w:val="left" w:pos="497"/>
          <w:tab w:val="left" w:pos="499"/>
        </w:tabs>
        <w:ind w:right="136"/>
        <w:jc w:val="both"/>
      </w:pPr>
      <w:r>
        <w:rPr>
          <w:b/>
        </w:rPr>
        <w:t>Multiple WorkShare Plans.</w:t>
      </w:r>
      <w:r>
        <w:rPr>
          <w:b/>
          <w:spacing w:val="40"/>
        </w:rPr>
        <w:t xml:space="preserve"> </w:t>
      </w:r>
      <w:r>
        <w:t>An individual claimant may not participate simultaneously in more than one WorkShare program.</w:t>
      </w:r>
      <w:r>
        <w:rPr>
          <w:spacing w:val="40"/>
        </w:rPr>
        <w:t xml:space="preserve"> </w:t>
      </w:r>
      <w:r>
        <w:t>Should an individual be included in more than one employer</w:t>
      </w:r>
      <w:r w:rsidR="00F31821">
        <w:t>’</w:t>
      </w:r>
      <w:r>
        <w:t>s approved plans,</w:t>
      </w:r>
      <w:r>
        <w:rPr>
          <w:spacing w:val="-11"/>
        </w:rPr>
        <w:t xml:space="preserve"> </w:t>
      </w:r>
      <w:r>
        <w:t>the</w:t>
      </w:r>
      <w:r>
        <w:rPr>
          <w:spacing w:val="-12"/>
        </w:rPr>
        <w:t xml:space="preserve"> </w:t>
      </w:r>
      <w:r>
        <w:t>individual</w:t>
      </w:r>
      <w:r>
        <w:rPr>
          <w:spacing w:val="-11"/>
        </w:rPr>
        <w:t xml:space="preserve"> </w:t>
      </w:r>
      <w:r>
        <w:t>shall</w:t>
      </w:r>
      <w:r>
        <w:rPr>
          <w:spacing w:val="-11"/>
        </w:rPr>
        <w:t xml:space="preserve"> </w:t>
      </w:r>
      <w:r>
        <w:t>choose</w:t>
      </w:r>
      <w:r>
        <w:rPr>
          <w:spacing w:val="-12"/>
        </w:rPr>
        <w:t xml:space="preserve"> </w:t>
      </w:r>
      <w:r>
        <w:t>the</w:t>
      </w:r>
      <w:r>
        <w:rPr>
          <w:spacing w:val="-12"/>
        </w:rPr>
        <w:t xml:space="preserve"> </w:t>
      </w:r>
      <w:r>
        <w:t>plan</w:t>
      </w:r>
      <w:r>
        <w:rPr>
          <w:spacing w:val="-12"/>
        </w:rPr>
        <w:t xml:space="preserve"> </w:t>
      </w:r>
      <w:r>
        <w:t>through</w:t>
      </w:r>
      <w:r>
        <w:rPr>
          <w:spacing w:val="-12"/>
        </w:rPr>
        <w:t xml:space="preserve"> </w:t>
      </w:r>
      <w:r>
        <w:t>which</w:t>
      </w:r>
      <w:r>
        <w:rPr>
          <w:spacing w:val="-12"/>
        </w:rPr>
        <w:t xml:space="preserve"> </w:t>
      </w:r>
      <w:r>
        <w:t>benefits</w:t>
      </w:r>
      <w:r>
        <w:rPr>
          <w:spacing w:val="-11"/>
        </w:rPr>
        <w:t xml:space="preserve"> </w:t>
      </w:r>
      <w:r>
        <w:t>will</w:t>
      </w:r>
      <w:r>
        <w:rPr>
          <w:spacing w:val="-11"/>
        </w:rPr>
        <w:t xml:space="preserve"> </w:t>
      </w:r>
      <w:r>
        <w:t>be</w:t>
      </w:r>
      <w:r>
        <w:rPr>
          <w:spacing w:val="-10"/>
        </w:rPr>
        <w:t xml:space="preserve"> </w:t>
      </w:r>
      <w:r>
        <w:t>claimed.</w:t>
      </w:r>
      <w:r>
        <w:rPr>
          <w:spacing w:val="28"/>
        </w:rPr>
        <w:t xml:space="preserve"> </w:t>
      </w:r>
      <w:r>
        <w:t>The</w:t>
      </w:r>
      <w:r>
        <w:rPr>
          <w:spacing w:val="-12"/>
        </w:rPr>
        <w:t xml:space="preserve"> </w:t>
      </w:r>
      <w:r>
        <w:t>individual</w:t>
      </w:r>
      <w:r>
        <w:rPr>
          <w:spacing w:val="-11"/>
        </w:rPr>
        <w:t xml:space="preserve"> </w:t>
      </w:r>
      <w:r>
        <w:t>must notify the Bureau</w:t>
      </w:r>
      <w:r>
        <w:rPr>
          <w:spacing w:val="-1"/>
        </w:rPr>
        <w:t xml:space="preserve"> </w:t>
      </w:r>
      <w:r>
        <w:t>in writing</w:t>
      </w:r>
      <w:r>
        <w:rPr>
          <w:spacing w:val="-1"/>
        </w:rPr>
        <w:t xml:space="preserve"> </w:t>
      </w:r>
      <w:r>
        <w:t>of the selection.</w:t>
      </w:r>
      <w:r>
        <w:rPr>
          <w:spacing w:val="40"/>
        </w:rPr>
        <w:t xml:space="preserve"> </w:t>
      </w:r>
      <w:r>
        <w:t>Once selected, the individual must</w:t>
      </w:r>
      <w:r>
        <w:rPr>
          <w:spacing w:val="-1"/>
        </w:rPr>
        <w:t xml:space="preserve"> </w:t>
      </w:r>
      <w:r>
        <w:t>remain on that plan until such time as the plan ends or is substantially changed.</w:t>
      </w:r>
      <w:r>
        <w:rPr>
          <w:spacing w:val="40"/>
        </w:rPr>
        <w:t xml:space="preserve"> </w:t>
      </w:r>
      <w:r>
        <w:t>At that time, the individual may make another selection.</w:t>
      </w:r>
    </w:p>
    <w:p w14:paraId="6E50B209" w14:textId="77777777" w:rsidR="00596633" w:rsidRDefault="00596633">
      <w:pPr>
        <w:jc w:val="both"/>
        <w:sectPr w:rsidR="00596633" w:rsidSect="003853F9">
          <w:pgSz w:w="12240" w:h="15840"/>
          <w:pgMar w:top="1400" w:right="1300" w:bottom="280" w:left="1300" w:header="720" w:footer="720" w:gutter="0"/>
          <w:cols w:space="720"/>
        </w:sectPr>
      </w:pPr>
    </w:p>
    <w:p w14:paraId="28CAE773" w14:textId="77777777" w:rsidR="00596633" w:rsidRDefault="0076190B">
      <w:pPr>
        <w:pStyle w:val="ListParagraph"/>
        <w:numPr>
          <w:ilvl w:val="0"/>
          <w:numId w:val="2"/>
        </w:numPr>
        <w:tabs>
          <w:tab w:val="left" w:pos="497"/>
          <w:tab w:val="left" w:pos="499"/>
        </w:tabs>
        <w:spacing w:before="40"/>
        <w:ind w:right="138"/>
      </w:pPr>
      <w:r>
        <w:rPr>
          <w:b/>
        </w:rPr>
        <w:lastRenderedPageBreak/>
        <w:t>Initial claims</w:t>
      </w:r>
      <w:r>
        <w:t>.</w:t>
      </w:r>
      <w:r>
        <w:rPr>
          <w:spacing w:val="80"/>
        </w:rPr>
        <w:t xml:space="preserve"> </w:t>
      </w:r>
      <w:r>
        <w:t>Once the employer notifies the affected employee(s) the WorkShare Plan has been</w:t>
      </w:r>
      <w:r>
        <w:rPr>
          <w:spacing w:val="40"/>
        </w:rPr>
        <w:t xml:space="preserve"> </w:t>
      </w:r>
      <w:r>
        <w:t>approved, the employee must file an initial WorkShare claim.</w:t>
      </w:r>
    </w:p>
    <w:p w14:paraId="0B1DFB13" w14:textId="77777777" w:rsidR="00596633" w:rsidRDefault="00596633">
      <w:pPr>
        <w:pStyle w:val="BodyText"/>
        <w:spacing w:before="40"/>
        <w:jc w:val="left"/>
      </w:pPr>
    </w:p>
    <w:p w14:paraId="1835C8A5" w14:textId="77777777" w:rsidR="00596633" w:rsidRDefault="0076190B">
      <w:pPr>
        <w:pStyle w:val="Heading1"/>
        <w:numPr>
          <w:ilvl w:val="0"/>
          <w:numId w:val="2"/>
        </w:numPr>
        <w:tabs>
          <w:tab w:val="left" w:pos="498"/>
        </w:tabs>
        <w:ind w:left="498" w:hanging="358"/>
      </w:pPr>
      <w:r>
        <w:t>Eligibility</w:t>
      </w:r>
      <w:r>
        <w:rPr>
          <w:spacing w:val="-7"/>
        </w:rPr>
        <w:t xml:space="preserve"> </w:t>
      </w:r>
      <w:r>
        <w:t>and</w:t>
      </w:r>
      <w:r>
        <w:rPr>
          <w:spacing w:val="-8"/>
        </w:rPr>
        <w:t xml:space="preserve"> </w:t>
      </w:r>
      <w:r>
        <w:t>Weekly</w:t>
      </w:r>
      <w:r>
        <w:rPr>
          <w:spacing w:val="-9"/>
        </w:rPr>
        <w:t xml:space="preserve"> </w:t>
      </w:r>
      <w:r>
        <w:t>Claims</w:t>
      </w:r>
      <w:r>
        <w:rPr>
          <w:spacing w:val="-8"/>
        </w:rPr>
        <w:t xml:space="preserve"> </w:t>
      </w:r>
      <w:r>
        <w:rPr>
          <w:spacing w:val="-2"/>
        </w:rPr>
        <w:t>Filing</w:t>
      </w:r>
    </w:p>
    <w:p w14:paraId="625F1305" w14:textId="77777777" w:rsidR="00596633" w:rsidRDefault="00596633">
      <w:pPr>
        <w:pStyle w:val="BodyText"/>
        <w:spacing w:before="40"/>
        <w:jc w:val="left"/>
        <w:rPr>
          <w:b/>
        </w:rPr>
      </w:pPr>
    </w:p>
    <w:p w14:paraId="74697FAE" w14:textId="77777777" w:rsidR="00596633" w:rsidRDefault="0076190B">
      <w:pPr>
        <w:pStyle w:val="ListParagraph"/>
        <w:numPr>
          <w:ilvl w:val="1"/>
          <w:numId w:val="2"/>
        </w:numPr>
        <w:tabs>
          <w:tab w:val="left" w:pos="1217"/>
          <w:tab w:val="left" w:pos="1219"/>
        </w:tabs>
        <w:ind w:left="1219"/>
        <w:jc w:val="both"/>
      </w:pPr>
      <w:r>
        <w:t>After</w:t>
      </w:r>
      <w:r>
        <w:rPr>
          <w:spacing w:val="-5"/>
        </w:rPr>
        <w:t xml:space="preserve"> </w:t>
      </w:r>
      <w:r>
        <w:t>serving a waiting period as prescribed by the</w:t>
      </w:r>
      <w:r>
        <w:rPr>
          <w:spacing w:val="-3"/>
        </w:rPr>
        <w:t xml:space="preserve"> </w:t>
      </w:r>
      <w:r>
        <w:t>commissioner, an</w:t>
      </w:r>
      <w:r>
        <w:rPr>
          <w:spacing w:val="-6"/>
        </w:rPr>
        <w:t xml:space="preserve"> </w:t>
      </w:r>
      <w:r>
        <w:t>eligible</w:t>
      </w:r>
      <w:r>
        <w:rPr>
          <w:spacing w:val="-4"/>
        </w:rPr>
        <w:t xml:space="preserve"> </w:t>
      </w:r>
      <w:r>
        <w:t>employee</w:t>
      </w:r>
      <w:r>
        <w:rPr>
          <w:spacing w:val="-4"/>
        </w:rPr>
        <w:t xml:space="preserve"> </w:t>
      </w:r>
      <w:r>
        <w:t>is eligible</w:t>
      </w:r>
      <w:r>
        <w:rPr>
          <w:spacing w:val="-9"/>
        </w:rPr>
        <w:t xml:space="preserve"> </w:t>
      </w:r>
      <w:r>
        <w:t>to receive WorkShare</w:t>
      </w:r>
      <w:r>
        <w:rPr>
          <w:spacing w:val="-10"/>
        </w:rPr>
        <w:t xml:space="preserve"> </w:t>
      </w:r>
      <w:r>
        <w:t>benefits with respect to any</w:t>
      </w:r>
      <w:r>
        <w:rPr>
          <w:spacing w:val="-9"/>
        </w:rPr>
        <w:t xml:space="preserve"> </w:t>
      </w:r>
      <w:r>
        <w:t>week only if the commissioner finds</w:t>
      </w:r>
      <w:r>
        <w:rPr>
          <w:spacing w:val="40"/>
        </w:rPr>
        <w:t xml:space="preserve"> </w:t>
      </w:r>
      <w:r>
        <w:t>that:</w:t>
      </w:r>
    </w:p>
    <w:p w14:paraId="0E542063" w14:textId="77777777" w:rsidR="00596633" w:rsidRDefault="0076190B">
      <w:pPr>
        <w:pStyle w:val="ListParagraph"/>
        <w:numPr>
          <w:ilvl w:val="0"/>
          <w:numId w:val="1"/>
        </w:numPr>
        <w:tabs>
          <w:tab w:val="left" w:pos="1471"/>
        </w:tabs>
        <w:ind w:left="1219" w:firstLine="0"/>
        <w:jc w:val="both"/>
      </w:pPr>
      <w:r>
        <w:t>During</w:t>
      </w:r>
      <w:r>
        <w:rPr>
          <w:spacing w:val="-9"/>
        </w:rPr>
        <w:t xml:space="preserve"> </w:t>
      </w:r>
      <w:r>
        <w:t>the</w:t>
      </w:r>
      <w:r>
        <w:rPr>
          <w:spacing w:val="-9"/>
        </w:rPr>
        <w:t xml:space="preserve"> </w:t>
      </w:r>
      <w:r>
        <w:t>week,</w:t>
      </w:r>
      <w:r>
        <w:rPr>
          <w:spacing w:val="-8"/>
        </w:rPr>
        <w:t xml:space="preserve"> </w:t>
      </w:r>
      <w:r>
        <w:t>the</w:t>
      </w:r>
      <w:r>
        <w:rPr>
          <w:spacing w:val="-9"/>
        </w:rPr>
        <w:t xml:space="preserve"> </w:t>
      </w:r>
      <w:r>
        <w:t>eligible</w:t>
      </w:r>
      <w:r>
        <w:rPr>
          <w:spacing w:val="-10"/>
        </w:rPr>
        <w:t xml:space="preserve"> </w:t>
      </w:r>
      <w:r>
        <w:t>employee</w:t>
      </w:r>
      <w:r>
        <w:rPr>
          <w:spacing w:val="-10"/>
        </w:rPr>
        <w:t xml:space="preserve"> </w:t>
      </w:r>
      <w:r>
        <w:t>is</w:t>
      </w:r>
      <w:r>
        <w:rPr>
          <w:spacing w:val="-9"/>
        </w:rPr>
        <w:t xml:space="preserve"> </w:t>
      </w:r>
      <w:r>
        <w:t>employed</w:t>
      </w:r>
      <w:r>
        <w:rPr>
          <w:spacing w:val="-10"/>
        </w:rPr>
        <w:t xml:space="preserve"> </w:t>
      </w:r>
      <w:r>
        <w:t>as</w:t>
      </w:r>
      <w:r>
        <w:rPr>
          <w:spacing w:val="-9"/>
        </w:rPr>
        <w:t xml:space="preserve"> </w:t>
      </w:r>
      <w:r>
        <w:t>a</w:t>
      </w:r>
      <w:r>
        <w:rPr>
          <w:spacing w:val="-10"/>
        </w:rPr>
        <w:t xml:space="preserve"> </w:t>
      </w:r>
      <w:r>
        <w:t>member</w:t>
      </w:r>
      <w:r>
        <w:rPr>
          <w:spacing w:val="-10"/>
        </w:rPr>
        <w:t xml:space="preserve"> </w:t>
      </w:r>
      <w:r>
        <w:t>of</w:t>
      </w:r>
      <w:r>
        <w:rPr>
          <w:spacing w:val="-10"/>
        </w:rPr>
        <w:t xml:space="preserve"> </w:t>
      </w:r>
      <w:r>
        <w:t>an</w:t>
      </w:r>
      <w:r>
        <w:rPr>
          <w:spacing w:val="-10"/>
        </w:rPr>
        <w:t xml:space="preserve"> </w:t>
      </w:r>
      <w:r>
        <w:t>affected</w:t>
      </w:r>
      <w:r>
        <w:rPr>
          <w:spacing w:val="-9"/>
        </w:rPr>
        <w:t xml:space="preserve"> </w:t>
      </w:r>
      <w:r>
        <w:t>unit</w:t>
      </w:r>
      <w:r>
        <w:rPr>
          <w:spacing w:val="-9"/>
        </w:rPr>
        <w:t xml:space="preserve"> </w:t>
      </w:r>
      <w:r>
        <w:t>under an approved WorkShare plan that was approved prior to that week and that is in effect with respect to the week for which WorkShare benefits are claimed.</w:t>
      </w:r>
    </w:p>
    <w:p w14:paraId="4C6B3847" w14:textId="77777777" w:rsidR="00596633" w:rsidRDefault="0076190B">
      <w:pPr>
        <w:pStyle w:val="ListParagraph"/>
        <w:numPr>
          <w:ilvl w:val="0"/>
          <w:numId w:val="1"/>
        </w:numPr>
        <w:tabs>
          <w:tab w:val="left" w:pos="1563"/>
        </w:tabs>
        <w:spacing w:before="1"/>
        <w:ind w:firstLine="0"/>
        <w:jc w:val="both"/>
      </w:pPr>
      <w:r>
        <w:t>The eligible employee is deemed unemployed in that the wages, which may include approved leave pay, are paid to that eligible employee in an affected unit is less than that eligible</w:t>
      </w:r>
      <w:r>
        <w:rPr>
          <w:spacing w:val="-8"/>
        </w:rPr>
        <w:t xml:space="preserve"> </w:t>
      </w:r>
      <w:r>
        <w:t>employee's</w:t>
      </w:r>
      <w:r>
        <w:rPr>
          <w:spacing w:val="-8"/>
        </w:rPr>
        <w:t xml:space="preserve"> </w:t>
      </w:r>
      <w:r>
        <w:t>normal</w:t>
      </w:r>
      <w:r>
        <w:rPr>
          <w:spacing w:val="-9"/>
        </w:rPr>
        <w:t xml:space="preserve"> </w:t>
      </w:r>
      <w:r>
        <w:t>weekly</w:t>
      </w:r>
      <w:r>
        <w:rPr>
          <w:spacing w:val="-7"/>
        </w:rPr>
        <w:t xml:space="preserve"> </w:t>
      </w:r>
      <w:r>
        <w:t>hours</w:t>
      </w:r>
      <w:r>
        <w:rPr>
          <w:spacing w:val="-8"/>
        </w:rPr>
        <w:t xml:space="preserve"> </w:t>
      </w:r>
      <w:r>
        <w:t>of</w:t>
      </w:r>
      <w:r>
        <w:rPr>
          <w:spacing w:val="-9"/>
        </w:rPr>
        <w:t xml:space="preserve"> </w:t>
      </w:r>
      <w:r>
        <w:t>work</w:t>
      </w:r>
      <w:r>
        <w:rPr>
          <w:spacing w:val="-9"/>
        </w:rPr>
        <w:t xml:space="preserve"> </w:t>
      </w:r>
      <w:r>
        <w:t>as</w:t>
      </w:r>
      <w:r>
        <w:rPr>
          <w:spacing w:val="-8"/>
        </w:rPr>
        <w:t xml:space="preserve"> </w:t>
      </w:r>
      <w:r>
        <w:t>specified</w:t>
      </w:r>
      <w:r>
        <w:rPr>
          <w:spacing w:val="-9"/>
        </w:rPr>
        <w:t xml:space="preserve"> </w:t>
      </w:r>
      <w:r>
        <w:t>under</w:t>
      </w:r>
      <w:r>
        <w:rPr>
          <w:spacing w:val="-9"/>
        </w:rPr>
        <w:t xml:space="preserve"> </w:t>
      </w:r>
      <w:r>
        <w:t>the</w:t>
      </w:r>
      <w:r>
        <w:rPr>
          <w:spacing w:val="-8"/>
        </w:rPr>
        <w:t xml:space="preserve"> </w:t>
      </w:r>
      <w:r>
        <w:t>approved</w:t>
      </w:r>
      <w:r>
        <w:rPr>
          <w:spacing w:val="-9"/>
        </w:rPr>
        <w:t xml:space="preserve"> </w:t>
      </w:r>
      <w:r>
        <w:t>WorkShare plan in effect for the week.</w:t>
      </w:r>
    </w:p>
    <w:p w14:paraId="485ACC1E" w14:textId="77777777" w:rsidR="00596633" w:rsidRDefault="0076190B">
      <w:pPr>
        <w:pStyle w:val="ListParagraph"/>
        <w:numPr>
          <w:ilvl w:val="0"/>
          <w:numId w:val="1"/>
        </w:numPr>
        <w:tabs>
          <w:tab w:val="left" w:pos="1485"/>
        </w:tabs>
        <w:ind w:firstLine="0"/>
        <w:jc w:val="both"/>
      </w:pPr>
      <w:r>
        <w:t>The eligible employee is available and able to work the normal workweek with the WorkShare employer.</w:t>
      </w:r>
    </w:p>
    <w:p w14:paraId="5E5569F2" w14:textId="77777777" w:rsidR="00596633" w:rsidRDefault="0076190B">
      <w:pPr>
        <w:pStyle w:val="ListParagraph"/>
        <w:numPr>
          <w:ilvl w:val="0"/>
          <w:numId w:val="1"/>
        </w:numPr>
        <w:tabs>
          <w:tab w:val="left" w:pos="1478"/>
        </w:tabs>
        <w:ind w:firstLine="0"/>
        <w:jc w:val="both"/>
      </w:pPr>
      <w:r>
        <w:t>The</w:t>
      </w:r>
      <w:r>
        <w:rPr>
          <w:spacing w:val="-6"/>
        </w:rPr>
        <w:t xml:space="preserve"> </w:t>
      </w:r>
      <w:r>
        <w:t>eligible</w:t>
      </w:r>
      <w:r>
        <w:rPr>
          <w:spacing w:val="-8"/>
        </w:rPr>
        <w:t xml:space="preserve"> </w:t>
      </w:r>
      <w:r>
        <w:t>employee</w:t>
      </w:r>
      <w:r>
        <w:rPr>
          <w:spacing w:val="-5"/>
        </w:rPr>
        <w:t xml:space="preserve"> </w:t>
      </w:r>
      <w:r>
        <w:t>meets</w:t>
      </w:r>
      <w:r>
        <w:rPr>
          <w:spacing w:val="-6"/>
        </w:rPr>
        <w:t xml:space="preserve"> </w:t>
      </w:r>
      <w:r>
        <w:t>other</w:t>
      </w:r>
      <w:r>
        <w:rPr>
          <w:spacing w:val="-5"/>
        </w:rPr>
        <w:t xml:space="preserve"> </w:t>
      </w:r>
      <w:r>
        <w:t>conditions</w:t>
      </w:r>
      <w:r>
        <w:rPr>
          <w:spacing w:val="-6"/>
        </w:rPr>
        <w:t xml:space="preserve"> </w:t>
      </w:r>
      <w:r>
        <w:t>of</w:t>
      </w:r>
      <w:r>
        <w:rPr>
          <w:spacing w:val="-6"/>
        </w:rPr>
        <w:t xml:space="preserve"> </w:t>
      </w:r>
      <w:r>
        <w:t>eligibility</w:t>
      </w:r>
      <w:r>
        <w:rPr>
          <w:spacing w:val="-7"/>
        </w:rPr>
        <w:t xml:space="preserve"> </w:t>
      </w:r>
      <w:r>
        <w:t>for</w:t>
      </w:r>
      <w:r>
        <w:rPr>
          <w:spacing w:val="-5"/>
        </w:rPr>
        <w:t xml:space="preserve"> </w:t>
      </w:r>
      <w:r>
        <w:t>regular</w:t>
      </w:r>
      <w:r>
        <w:rPr>
          <w:spacing w:val="-6"/>
        </w:rPr>
        <w:t xml:space="preserve"> </w:t>
      </w:r>
      <w:r>
        <w:t>benefits</w:t>
      </w:r>
      <w:r>
        <w:rPr>
          <w:spacing w:val="-7"/>
        </w:rPr>
        <w:t xml:space="preserve"> </w:t>
      </w:r>
      <w:r>
        <w:t>that</w:t>
      </w:r>
      <w:r>
        <w:rPr>
          <w:spacing w:val="-7"/>
        </w:rPr>
        <w:t xml:space="preserve"> </w:t>
      </w:r>
      <w:r>
        <w:t>are</w:t>
      </w:r>
      <w:r>
        <w:rPr>
          <w:spacing w:val="-7"/>
        </w:rPr>
        <w:t xml:space="preserve"> </w:t>
      </w:r>
      <w:r>
        <w:t>not inconsistent with the WorkShare program.</w:t>
      </w:r>
    </w:p>
    <w:p w14:paraId="0DCE5AF5" w14:textId="77777777" w:rsidR="00596633" w:rsidRDefault="0076190B">
      <w:pPr>
        <w:pStyle w:val="ListParagraph"/>
        <w:numPr>
          <w:ilvl w:val="0"/>
          <w:numId w:val="1"/>
        </w:numPr>
        <w:tabs>
          <w:tab w:val="left" w:pos="1445"/>
        </w:tabs>
        <w:ind w:right="138" w:firstLine="0"/>
        <w:jc w:val="both"/>
      </w:pPr>
      <w:r>
        <w:t>Monetary eligibility must be established in accordance with subsection 5 of Section 1192 of Maine Employment Security Law.</w:t>
      </w:r>
    </w:p>
    <w:p w14:paraId="40842E03" w14:textId="77777777" w:rsidR="00596633" w:rsidRDefault="0076190B">
      <w:pPr>
        <w:pStyle w:val="ListParagraph"/>
        <w:numPr>
          <w:ilvl w:val="1"/>
          <w:numId w:val="2"/>
        </w:numPr>
        <w:tabs>
          <w:tab w:val="left" w:pos="1218"/>
          <w:tab w:val="left" w:pos="1220"/>
        </w:tabs>
        <w:spacing w:before="268"/>
        <w:ind w:right="136" w:hanging="360"/>
        <w:jc w:val="both"/>
      </w:pPr>
      <w:r>
        <w:t>The</w:t>
      </w:r>
      <w:r>
        <w:rPr>
          <w:spacing w:val="-11"/>
        </w:rPr>
        <w:t xml:space="preserve"> </w:t>
      </w:r>
      <w:r>
        <w:t>employer</w:t>
      </w:r>
      <w:r>
        <w:rPr>
          <w:spacing w:val="-10"/>
        </w:rPr>
        <w:t xml:space="preserve"> </w:t>
      </w:r>
      <w:r>
        <w:t>and</w:t>
      </w:r>
      <w:r>
        <w:rPr>
          <w:spacing w:val="-11"/>
        </w:rPr>
        <w:t xml:space="preserve"> </w:t>
      </w:r>
      <w:r>
        <w:t>employee</w:t>
      </w:r>
      <w:r>
        <w:rPr>
          <w:spacing w:val="-11"/>
        </w:rPr>
        <w:t xml:space="preserve"> </w:t>
      </w:r>
      <w:r>
        <w:t>must</w:t>
      </w:r>
      <w:r>
        <w:rPr>
          <w:spacing w:val="-12"/>
        </w:rPr>
        <w:t xml:space="preserve"> </w:t>
      </w:r>
      <w:r>
        <w:t>both</w:t>
      </w:r>
      <w:r>
        <w:rPr>
          <w:spacing w:val="-11"/>
        </w:rPr>
        <w:t xml:space="preserve"> </w:t>
      </w:r>
      <w:r>
        <w:t>provide</w:t>
      </w:r>
      <w:r>
        <w:rPr>
          <w:spacing w:val="-11"/>
        </w:rPr>
        <w:t xml:space="preserve"> </w:t>
      </w:r>
      <w:r>
        <w:t>and</w:t>
      </w:r>
      <w:r>
        <w:rPr>
          <w:spacing w:val="-11"/>
        </w:rPr>
        <w:t xml:space="preserve"> </w:t>
      </w:r>
      <w:r>
        <w:t>certify</w:t>
      </w:r>
      <w:r>
        <w:rPr>
          <w:spacing w:val="-11"/>
        </w:rPr>
        <w:t xml:space="preserve"> </w:t>
      </w:r>
      <w:r>
        <w:t>the</w:t>
      </w:r>
      <w:r>
        <w:rPr>
          <w:spacing w:val="-11"/>
        </w:rPr>
        <w:t xml:space="preserve"> </w:t>
      </w:r>
      <w:r>
        <w:t>requested</w:t>
      </w:r>
      <w:r>
        <w:rPr>
          <w:spacing w:val="-11"/>
        </w:rPr>
        <w:t xml:space="preserve"> </w:t>
      </w:r>
      <w:r>
        <w:t>information</w:t>
      </w:r>
      <w:r>
        <w:rPr>
          <w:spacing w:val="-11"/>
        </w:rPr>
        <w:t xml:space="preserve"> </w:t>
      </w:r>
      <w:r>
        <w:t>in</w:t>
      </w:r>
      <w:r>
        <w:rPr>
          <w:spacing w:val="-11"/>
        </w:rPr>
        <w:t xml:space="preserve"> </w:t>
      </w:r>
      <w:r>
        <w:t xml:space="preserve">their respective portions of the WorkShare Weekly Claim Form, and submit it to the Bureau as </w:t>
      </w:r>
      <w:r>
        <w:rPr>
          <w:spacing w:val="-2"/>
        </w:rPr>
        <w:t>directed.</w:t>
      </w:r>
    </w:p>
    <w:p w14:paraId="29E60E18" w14:textId="77777777" w:rsidR="00596633" w:rsidRDefault="00596633">
      <w:pPr>
        <w:pStyle w:val="BodyText"/>
        <w:spacing w:before="40"/>
        <w:jc w:val="left"/>
      </w:pPr>
    </w:p>
    <w:p w14:paraId="79B782DC" w14:textId="77777777" w:rsidR="00596633" w:rsidRDefault="0076190B">
      <w:pPr>
        <w:pStyle w:val="ListParagraph"/>
        <w:numPr>
          <w:ilvl w:val="1"/>
          <w:numId w:val="2"/>
        </w:numPr>
        <w:tabs>
          <w:tab w:val="left" w:pos="1219"/>
        </w:tabs>
        <w:ind w:left="1219" w:right="0" w:hanging="359"/>
      </w:pPr>
      <w:r>
        <w:t>A</w:t>
      </w:r>
      <w:r>
        <w:rPr>
          <w:spacing w:val="-8"/>
        </w:rPr>
        <w:t xml:space="preserve"> </w:t>
      </w:r>
      <w:r>
        <w:t>separate</w:t>
      </w:r>
      <w:r>
        <w:rPr>
          <w:spacing w:val="-7"/>
        </w:rPr>
        <w:t xml:space="preserve"> </w:t>
      </w:r>
      <w:r>
        <w:t>WorkShare</w:t>
      </w:r>
      <w:r>
        <w:rPr>
          <w:spacing w:val="-7"/>
        </w:rPr>
        <w:t xml:space="preserve"> </w:t>
      </w:r>
      <w:r>
        <w:t>weekly</w:t>
      </w:r>
      <w:r>
        <w:rPr>
          <w:spacing w:val="-8"/>
        </w:rPr>
        <w:t xml:space="preserve"> </w:t>
      </w:r>
      <w:r>
        <w:t>claim</w:t>
      </w:r>
      <w:r>
        <w:rPr>
          <w:spacing w:val="-7"/>
        </w:rPr>
        <w:t xml:space="preserve"> </w:t>
      </w:r>
      <w:r>
        <w:t>form</w:t>
      </w:r>
      <w:r>
        <w:rPr>
          <w:spacing w:val="-7"/>
        </w:rPr>
        <w:t xml:space="preserve"> </w:t>
      </w:r>
      <w:r>
        <w:t>must</w:t>
      </w:r>
      <w:r>
        <w:rPr>
          <w:spacing w:val="-7"/>
        </w:rPr>
        <w:t xml:space="preserve"> </w:t>
      </w:r>
      <w:r>
        <w:t>be</w:t>
      </w:r>
      <w:r>
        <w:rPr>
          <w:spacing w:val="-6"/>
        </w:rPr>
        <w:t xml:space="preserve"> </w:t>
      </w:r>
      <w:r>
        <w:t>completed</w:t>
      </w:r>
      <w:r>
        <w:rPr>
          <w:spacing w:val="-7"/>
        </w:rPr>
        <w:t xml:space="preserve"> </w:t>
      </w:r>
      <w:r>
        <w:t>for</w:t>
      </w:r>
      <w:r>
        <w:rPr>
          <w:spacing w:val="-7"/>
        </w:rPr>
        <w:t xml:space="preserve"> </w:t>
      </w:r>
      <w:r>
        <w:t>each</w:t>
      </w:r>
      <w:r>
        <w:rPr>
          <w:spacing w:val="-7"/>
        </w:rPr>
        <w:t xml:space="preserve"> </w:t>
      </w:r>
      <w:r>
        <w:rPr>
          <w:spacing w:val="-2"/>
        </w:rPr>
        <w:t>week.</w:t>
      </w:r>
    </w:p>
    <w:p w14:paraId="10243174" w14:textId="77777777" w:rsidR="00596633" w:rsidRDefault="00596633">
      <w:pPr>
        <w:pStyle w:val="BodyText"/>
        <w:spacing w:before="40"/>
        <w:jc w:val="left"/>
      </w:pPr>
    </w:p>
    <w:p w14:paraId="5789E89C" w14:textId="77777777" w:rsidR="00596633" w:rsidRDefault="0076190B">
      <w:pPr>
        <w:pStyle w:val="ListParagraph"/>
        <w:numPr>
          <w:ilvl w:val="1"/>
          <w:numId w:val="2"/>
        </w:numPr>
        <w:tabs>
          <w:tab w:val="left" w:pos="1218"/>
          <w:tab w:val="left" w:pos="1220"/>
        </w:tabs>
        <w:ind w:right="138" w:hanging="360"/>
        <w:jc w:val="both"/>
      </w:pPr>
      <w:r>
        <w:t>WorkShare Weekly Claim Forms shall be submitted to the Bureau by the claimant no later than 14 days after the week ending date of the weekly claim.</w:t>
      </w:r>
      <w:r>
        <w:rPr>
          <w:spacing w:val="40"/>
        </w:rPr>
        <w:t xml:space="preserve"> </w:t>
      </w:r>
      <w:r>
        <w:t>An additional 7 days may be allowed</w:t>
      </w:r>
      <w:r>
        <w:rPr>
          <w:spacing w:val="-10"/>
        </w:rPr>
        <w:t xml:space="preserve"> </w:t>
      </w:r>
      <w:r>
        <w:t>if</w:t>
      </w:r>
      <w:r>
        <w:rPr>
          <w:spacing w:val="-9"/>
        </w:rPr>
        <w:t xml:space="preserve"> </w:t>
      </w:r>
      <w:r>
        <w:t>the</w:t>
      </w:r>
      <w:r>
        <w:rPr>
          <w:spacing w:val="-9"/>
        </w:rPr>
        <w:t xml:space="preserve"> </w:t>
      </w:r>
      <w:r>
        <w:t>claimant</w:t>
      </w:r>
      <w:r>
        <w:rPr>
          <w:spacing w:val="-9"/>
        </w:rPr>
        <w:t xml:space="preserve"> </w:t>
      </w:r>
      <w:r>
        <w:t>can</w:t>
      </w:r>
      <w:r>
        <w:rPr>
          <w:spacing w:val="-8"/>
        </w:rPr>
        <w:t xml:space="preserve"> </w:t>
      </w:r>
      <w:r>
        <w:t>show</w:t>
      </w:r>
      <w:r>
        <w:rPr>
          <w:spacing w:val="-10"/>
        </w:rPr>
        <w:t xml:space="preserve"> </w:t>
      </w:r>
      <w:r>
        <w:t>good</w:t>
      </w:r>
      <w:r>
        <w:rPr>
          <w:spacing w:val="-10"/>
        </w:rPr>
        <w:t xml:space="preserve"> </w:t>
      </w:r>
      <w:r>
        <w:t>cause</w:t>
      </w:r>
      <w:r>
        <w:rPr>
          <w:spacing w:val="-10"/>
        </w:rPr>
        <w:t xml:space="preserve"> </w:t>
      </w:r>
      <w:r>
        <w:t>for</w:t>
      </w:r>
      <w:r>
        <w:rPr>
          <w:spacing w:val="-10"/>
        </w:rPr>
        <w:t xml:space="preserve"> </w:t>
      </w:r>
      <w:r>
        <w:t>not</w:t>
      </w:r>
      <w:r>
        <w:rPr>
          <w:spacing w:val="-9"/>
        </w:rPr>
        <w:t xml:space="preserve"> </w:t>
      </w:r>
      <w:r>
        <w:t>filing</w:t>
      </w:r>
      <w:r>
        <w:rPr>
          <w:spacing w:val="-10"/>
        </w:rPr>
        <w:t xml:space="preserve"> </w:t>
      </w:r>
      <w:r>
        <w:t>within</w:t>
      </w:r>
      <w:r>
        <w:rPr>
          <w:spacing w:val="-9"/>
        </w:rPr>
        <w:t xml:space="preserve"> </w:t>
      </w:r>
      <w:r>
        <w:t>the</w:t>
      </w:r>
      <w:r>
        <w:rPr>
          <w:spacing w:val="-9"/>
        </w:rPr>
        <w:t xml:space="preserve"> </w:t>
      </w:r>
      <w:r>
        <w:t>first</w:t>
      </w:r>
      <w:r>
        <w:rPr>
          <w:spacing w:val="-11"/>
        </w:rPr>
        <w:t xml:space="preserve"> </w:t>
      </w:r>
      <w:r>
        <w:t>14</w:t>
      </w:r>
      <w:r>
        <w:rPr>
          <w:spacing w:val="-10"/>
        </w:rPr>
        <w:t xml:space="preserve"> </w:t>
      </w:r>
      <w:r>
        <w:t>days.</w:t>
      </w:r>
      <w:r>
        <w:rPr>
          <w:spacing w:val="31"/>
        </w:rPr>
        <w:t xml:space="preserve"> </w:t>
      </w:r>
      <w:r>
        <w:t>Any</w:t>
      </w:r>
      <w:r>
        <w:rPr>
          <w:spacing w:val="-10"/>
        </w:rPr>
        <w:t xml:space="preserve"> </w:t>
      </w:r>
      <w:r>
        <w:t>weekly claim</w:t>
      </w:r>
      <w:r>
        <w:rPr>
          <w:spacing w:val="-8"/>
        </w:rPr>
        <w:t xml:space="preserve"> </w:t>
      </w:r>
      <w:r>
        <w:t>filed</w:t>
      </w:r>
      <w:r>
        <w:rPr>
          <w:spacing w:val="-8"/>
        </w:rPr>
        <w:t xml:space="preserve"> </w:t>
      </w:r>
      <w:r>
        <w:t>more</w:t>
      </w:r>
      <w:r>
        <w:rPr>
          <w:spacing w:val="-8"/>
        </w:rPr>
        <w:t xml:space="preserve"> </w:t>
      </w:r>
      <w:r>
        <w:t>than</w:t>
      </w:r>
      <w:r>
        <w:rPr>
          <w:spacing w:val="-8"/>
        </w:rPr>
        <w:t xml:space="preserve"> </w:t>
      </w:r>
      <w:r>
        <w:t>21</w:t>
      </w:r>
      <w:r>
        <w:rPr>
          <w:spacing w:val="-8"/>
        </w:rPr>
        <w:t xml:space="preserve"> </w:t>
      </w:r>
      <w:r>
        <w:t>days</w:t>
      </w:r>
      <w:r>
        <w:rPr>
          <w:spacing w:val="-7"/>
        </w:rPr>
        <w:t xml:space="preserve"> </w:t>
      </w:r>
      <w:r>
        <w:t>after</w:t>
      </w:r>
      <w:r>
        <w:rPr>
          <w:spacing w:val="-8"/>
        </w:rPr>
        <w:t xml:space="preserve"> </w:t>
      </w:r>
      <w:r>
        <w:t>the</w:t>
      </w:r>
      <w:r>
        <w:rPr>
          <w:spacing w:val="-7"/>
        </w:rPr>
        <w:t xml:space="preserve"> </w:t>
      </w:r>
      <w:r>
        <w:t>week</w:t>
      </w:r>
      <w:r>
        <w:rPr>
          <w:spacing w:val="-8"/>
        </w:rPr>
        <w:t xml:space="preserve"> </w:t>
      </w:r>
      <w:r>
        <w:t>ending</w:t>
      </w:r>
      <w:r>
        <w:rPr>
          <w:spacing w:val="-7"/>
        </w:rPr>
        <w:t xml:space="preserve"> </w:t>
      </w:r>
      <w:r>
        <w:t>date</w:t>
      </w:r>
      <w:r>
        <w:rPr>
          <w:spacing w:val="-8"/>
        </w:rPr>
        <w:t xml:space="preserve"> </w:t>
      </w:r>
      <w:r>
        <w:t>of</w:t>
      </w:r>
      <w:r>
        <w:rPr>
          <w:spacing w:val="-8"/>
        </w:rPr>
        <w:t xml:space="preserve"> </w:t>
      </w:r>
      <w:r>
        <w:t>the</w:t>
      </w:r>
      <w:r>
        <w:rPr>
          <w:spacing w:val="-8"/>
        </w:rPr>
        <w:t xml:space="preserve"> </w:t>
      </w:r>
      <w:r>
        <w:t>claim</w:t>
      </w:r>
      <w:r>
        <w:rPr>
          <w:spacing w:val="-8"/>
        </w:rPr>
        <w:t xml:space="preserve"> </w:t>
      </w:r>
      <w:r>
        <w:t>shall</w:t>
      </w:r>
      <w:r>
        <w:rPr>
          <w:spacing w:val="-8"/>
        </w:rPr>
        <w:t xml:space="preserve"> </w:t>
      </w:r>
      <w:r>
        <w:t>be</w:t>
      </w:r>
      <w:r>
        <w:rPr>
          <w:spacing w:val="-8"/>
        </w:rPr>
        <w:t xml:space="preserve"> </w:t>
      </w:r>
      <w:r>
        <w:t>considered</w:t>
      </w:r>
      <w:r>
        <w:rPr>
          <w:spacing w:val="-8"/>
        </w:rPr>
        <w:t xml:space="preserve"> </w:t>
      </w:r>
      <w:r>
        <w:t>late and benefits denied for that week.</w:t>
      </w:r>
    </w:p>
    <w:p w14:paraId="60AD8EB9" w14:textId="77777777" w:rsidR="00596633" w:rsidRDefault="00596633">
      <w:pPr>
        <w:pStyle w:val="BodyText"/>
        <w:spacing w:before="41"/>
        <w:jc w:val="left"/>
      </w:pPr>
    </w:p>
    <w:p w14:paraId="7D49382E" w14:textId="77777777" w:rsidR="00596633" w:rsidRDefault="0076190B">
      <w:pPr>
        <w:pStyle w:val="ListParagraph"/>
        <w:numPr>
          <w:ilvl w:val="1"/>
          <w:numId w:val="2"/>
        </w:numPr>
        <w:tabs>
          <w:tab w:val="left" w:pos="1218"/>
        </w:tabs>
        <w:ind w:left="1218" w:right="0" w:hanging="358"/>
      </w:pPr>
      <w:r>
        <w:t>WorkShare</w:t>
      </w:r>
      <w:r>
        <w:rPr>
          <w:spacing w:val="-8"/>
        </w:rPr>
        <w:t xml:space="preserve"> </w:t>
      </w:r>
      <w:r>
        <w:t>weekly</w:t>
      </w:r>
      <w:r>
        <w:rPr>
          <w:spacing w:val="-6"/>
        </w:rPr>
        <w:t xml:space="preserve"> </w:t>
      </w:r>
      <w:r>
        <w:t>claims</w:t>
      </w:r>
      <w:r>
        <w:rPr>
          <w:spacing w:val="-7"/>
        </w:rPr>
        <w:t xml:space="preserve"> </w:t>
      </w:r>
      <w:r>
        <w:t>shall</w:t>
      </w:r>
      <w:r>
        <w:rPr>
          <w:spacing w:val="-7"/>
        </w:rPr>
        <w:t xml:space="preserve"> </w:t>
      </w:r>
      <w:r>
        <w:t>be</w:t>
      </w:r>
      <w:r>
        <w:rPr>
          <w:spacing w:val="-7"/>
        </w:rPr>
        <w:t xml:space="preserve"> </w:t>
      </w:r>
      <w:r>
        <w:t>submitted</w:t>
      </w:r>
      <w:r>
        <w:rPr>
          <w:spacing w:val="-6"/>
        </w:rPr>
        <w:t xml:space="preserve"> </w:t>
      </w:r>
      <w:r>
        <w:t>in</w:t>
      </w:r>
      <w:r>
        <w:rPr>
          <w:spacing w:val="-6"/>
        </w:rPr>
        <w:t xml:space="preserve"> </w:t>
      </w:r>
      <w:r>
        <w:t>a</w:t>
      </w:r>
      <w:r>
        <w:rPr>
          <w:spacing w:val="-7"/>
        </w:rPr>
        <w:t xml:space="preserve"> </w:t>
      </w:r>
      <w:r>
        <w:t>format</w:t>
      </w:r>
      <w:r>
        <w:rPr>
          <w:spacing w:val="-8"/>
        </w:rPr>
        <w:t xml:space="preserve"> </w:t>
      </w:r>
      <w:r>
        <w:t>prescribed</w:t>
      </w:r>
      <w:r>
        <w:rPr>
          <w:spacing w:val="-7"/>
        </w:rPr>
        <w:t xml:space="preserve"> </w:t>
      </w:r>
      <w:r>
        <w:t>by</w:t>
      </w:r>
      <w:r>
        <w:rPr>
          <w:spacing w:val="-6"/>
        </w:rPr>
        <w:t xml:space="preserve"> </w:t>
      </w:r>
      <w:r>
        <w:t>the</w:t>
      </w:r>
      <w:r>
        <w:rPr>
          <w:spacing w:val="-7"/>
        </w:rPr>
        <w:t xml:space="preserve"> </w:t>
      </w:r>
      <w:r>
        <w:rPr>
          <w:spacing w:val="-2"/>
        </w:rPr>
        <w:t>Bureau.</w:t>
      </w:r>
    </w:p>
    <w:p w14:paraId="7CFD28E7" w14:textId="77777777" w:rsidR="00596633" w:rsidRDefault="00596633">
      <w:pPr>
        <w:pStyle w:val="BodyText"/>
        <w:spacing w:before="40"/>
        <w:jc w:val="left"/>
      </w:pPr>
    </w:p>
    <w:p w14:paraId="17173136" w14:textId="77777777" w:rsidR="00596633" w:rsidRDefault="0076190B">
      <w:pPr>
        <w:pStyle w:val="Heading1"/>
        <w:numPr>
          <w:ilvl w:val="0"/>
          <w:numId w:val="2"/>
        </w:numPr>
        <w:tabs>
          <w:tab w:val="left" w:pos="498"/>
        </w:tabs>
        <w:ind w:left="498" w:hanging="358"/>
      </w:pPr>
      <w:r>
        <w:rPr>
          <w:spacing w:val="-2"/>
        </w:rPr>
        <w:t>Benefits</w:t>
      </w:r>
    </w:p>
    <w:p w14:paraId="6FC7B1DE" w14:textId="77777777" w:rsidR="00596633" w:rsidRDefault="00596633">
      <w:pPr>
        <w:pStyle w:val="BodyText"/>
        <w:spacing w:before="40"/>
        <w:jc w:val="left"/>
        <w:rPr>
          <w:b/>
        </w:rPr>
      </w:pPr>
    </w:p>
    <w:p w14:paraId="5AFF75E7" w14:textId="77777777" w:rsidR="00596633" w:rsidRDefault="0076190B">
      <w:pPr>
        <w:pStyle w:val="ListParagraph"/>
        <w:numPr>
          <w:ilvl w:val="1"/>
          <w:numId w:val="2"/>
        </w:numPr>
        <w:tabs>
          <w:tab w:val="left" w:pos="1219"/>
          <w:tab w:val="left" w:pos="1221"/>
        </w:tabs>
        <w:ind w:left="1221" w:right="140"/>
      </w:pPr>
      <w:r>
        <w:t>The weekly WorkShare benefit amount is the product of the regular weekly benefit amount, including any dependents' allowances,</w:t>
      </w:r>
      <w:r>
        <w:rPr>
          <w:spacing w:val="-1"/>
        </w:rPr>
        <w:t xml:space="preserve"> </w:t>
      </w:r>
      <w:r>
        <w:t>multiplied by the percentage</w:t>
      </w:r>
      <w:r>
        <w:rPr>
          <w:spacing w:val="-1"/>
        </w:rPr>
        <w:t xml:space="preserve"> </w:t>
      </w:r>
      <w:r>
        <w:t>reduction in</w:t>
      </w:r>
      <w:r>
        <w:rPr>
          <w:spacing w:val="-1"/>
        </w:rPr>
        <w:t xml:space="preserve"> </w:t>
      </w:r>
      <w:r>
        <w:t>the</w:t>
      </w:r>
      <w:r>
        <w:rPr>
          <w:spacing w:val="-1"/>
        </w:rPr>
        <w:t xml:space="preserve"> </w:t>
      </w:r>
      <w:r>
        <w:t>eligible employee's</w:t>
      </w:r>
      <w:r>
        <w:rPr>
          <w:spacing w:val="-3"/>
        </w:rPr>
        <w:t xml:space="preserve"> </w:t>
      </w:r>
      <w:r>
        <w:t>usual</w:t>
      </w:r>
      <w:r>
        <w:rPr>
          <w:spacing w:val="-3"/>
        </w:rPr>
        <w:t xml:space="preserve"> </w:t>
      </w:r>
      <w:r>
        <w:t>weekly</w:t>
      </w:r>
      <w:r>
        <w:rPr>
          <w:spacing w:val="-2"/>
        </w:rPr>
        <w:t xml:space="preserve"> </w:t>
      </w:r>
      <w:r>
        <w:t>hours</w:t>
      </w:r>
      <w:r>
        <w:rPr>
          <w:spacing w:val="-3"/>
        </w:rPr>
        <w:t xml:space="preserve"> </w:t>
      </w:r>
      <w:r>
        <w:t>of</w:t>
      </w:r>
      <w:r>
        <w:rPr>
          <w:spacing w:val="-3"/>
        </w:rPr>
        <w:t xml:space="preserve"> </w:t>
      </w:r>
      <w:r>
        <w:t>work</w:t>
      </w:r>
      <w:r>
        <w:rPr>
          <w:spacing w:val="-2"/>
        </w:rPr>
        <w:t xml:space="preserve"> </w:t>
      </w:r>
      <w:r>
        <w:t>as</w:t>
      </w:r>
      <w:r>
        <w:rPr>
          <w:spacing w:val="-3"/>
        </w:rPr>
        <w:t xml:space="preserve"> </w:t>
      </w:r>
      <w:r>
        <w:t>specified</w:t>
      </w:r>
      <w:r>
        <w:rPr>
          <w:spacing w:val="-2"/>
        </w:rPr>
        <w:t xml:space="preserve"> </w:t>
      </w:r>
      <w:r>
        <w:t>in</w:t>
      </w:r>
      <w:r>
        <w:rPr>
          <w:spacing w:val="-3"/>
        </w:rPr>
        <w:t xml:space="preserve"> </w:t>
      </w:r>
      <w:r>
        <w:t>the</w:t>
      </w:r>
      <w:r>
        <w:rPr>
          <w:spacing w:val="-3"/>
        </w:rPr>
        <w:t xml:space="preserve"> </w:t>
      </w:r>
      <w:r>
        <w:t>approved</w:t>
      </w:r>
      <w:r>
        <w:rPr>
          <w:spacing w:val="-3"/>
        </w:rPr>
        <w:t xml:space="preserve"> </w:t>
      </w:r>
      <w:r>
        <w:t>WorkShare</w:t>
      </w:r>
      <w:r>
        <w:rPr>
          <w:spacing w:val="-3"/>
        </w:rPr>
        <w:t xml:space="preserve"> </w:t>
      </w:r>
      <w:r>
        <w:t>plan.</w:t>
      </w:r>
      <w:r>
        <w:rPr>
          <w:spacing w:val="80"/>
          <w:w w:val="150"/>
        </w:rPr>
        <w:t xml:space="preserve"> </w:t>
      </w:r>
      <w:r>
        <w:t>If</w:t>
      </w:r>
      <w:r>
        <w:rPr>
          <w:spacing w:val="-2"/>
        </w:rPr>
        <w:t xml:space="preserve"> </w:t>
      </w:r>
      <w:r>
        <w:t>the weekly WorkShare benefit amount is not an exact multiple of $1, the weekly WorkShare benefit amount must be rounded down to the next lower multiple of $1.</w:t>
      </w:r>
    </w:p>
    <w:p w14:paraId="155AFA42" w14:textId="77777777" w:rsidR="00596633" w:rsidRDefault="00596633">
      <w:pPr>
        <w:pStyle w:val="BodyText"/>
        <w:jc w:val="left"/>
      </w:pPr>
    </w:p>
    <w:p w14:paraId="5E3F798F" w14:textId="77777777" w:rsidR="00596633" w:rsidRDefault="0076190B">
      <w:pPr>
        <w:pStyle w:val="ListParagraph"/>
        <w:numPr>
          <w:ilvl w:val="1"/>
          <w:numId w:val="2"/>
        </w:numPr>
        <w:tabs>
          <w:tab w:val="left" w:pos="1218"/>
          <w:tab w:val="left" w:pos="1221"/>
        </w:tabs>
        <w:ind w:left="1221" w:right="420"/>
      </w:pPr>
      <w:r>
        <w:t>An eligible employee may not receive a total of WorkShare benefits and regular unemployment</w:t>
      </w:r>
      <w:r>
        <w:rPr>
          <w:spacing w:val="-4"/>
        </w:rPr>
        <w:t xml:space="preserve"> </w:t>
      </w:r>
      <w:r>
        <w:t>compensation</w:t>
      </w:r>
      <w:r>
        <w:rPr>
          <w:spacing w:val="-5"/>
        </w:rPr>
        <w:t xml:space="preserve"> </w:t>
      </w:r>
      <w:r>
        <w:t>in</w:t>
      </w:r>
      <w:r>
        <w:rPr>
          <w:spacing w:val="-4"/>
        </w:rPr>
        <w:t xml:space="preserve"> </w:t>
      </w:r>
      <w:r>
        <w:t>any</w:t>
      </w:r>
      <w:r>
        <w:rPr>
          <w:spacing w:val="-4"/>
        </w:rPr>
        <w:t xml:space="preserve"> </w:t>
      </w:r>
      <w:r>
        <w:t>benefit</w:t>
      </w:r>
      <w:r>
        <w:rPr>
          <w:spacing w:val="-5"/>
        </w:rPr>
        <w:t xml:space="preserve"> </w:t>
      </w:r>
      <w:r>
        <w:t>year</w:t>
      </w:r>
      <w:r>
        <w:rPr>
          <w:spacing w:val="-5"/>
        </w:rPr>
        <w:t xml:space="preserve"> </w:t>
      </w:r>
      <w:r>
        <w:t>that</w:t>
      </w:r>
      <w:r>
        <w:rPr>
          <w:spacing w:val="-5"/>
        </w:rPr>
        <w:t xml:space="preserve"> </w:t>
      </w:r>
      <w:r>
        <w:t>exceeds</w:t>
      </w:r>
      <w:r>
        <w:rPr>
          <w:spacing w:val="-5"/>
        </w:rPr>
        <w:t xml:space="preserve"> </w:t>
      </w:r>
      <w:r>
        <w:t>the</w:t>
      </w:r>
      <w:r>
        <w:rPr>
          <w:spacing w:val="-4"/>
        </w:rPr>
        <w:t xml:space="preserve"> </w:t>
      </w:r>
      <w:r>
        <w:t>maximum</w:t>
      </w:r>
      <w:r>
        <w:rPr>
          <w:spacing w:val="-4"/>
        </w:rPr>
        <w:t xml:space="preserve"> </w:t>
      </w:r>
      <w:r>
        <w:t>entitlement established for unemployment compensation, nor may an eligible employee be paid</w:t>
      </w:r>
    </w:p>
    <w:p w14:paraId="44275D02" w14:textId="77777777" w:rsidR="00596633" w:rsidRDefault="00596633">
      <w:pPr>
        <w:sectPr w:rsidR="00596633" w:rsidSect="003853F9">
          <w:pgSz w:w="12240" w:h="15840"/>
          <w:pgMar w:top="1400" w:right="1300" w:bottom="280" w:left="1300" w:header="720" w:footer="720" w:gutter="0"/>
          <w:cols w:space="720"/>
        </w:sectPr>
      </w:pPr>
    </w:p>
    <w:p w14:paraId="3527EB72" w14:textId="77777777" w:rsidR="00596633" w:rsidRDefault="0076190B">
      <w:pPr>
        <w:pStyle w:val="BodyText"/>
        <w:spacing w:before="40"/>
        <w:ind w:left="1220"/>
        <w:jc w:val="left"/>
      </w:pPr>
      <w:r>
        <w:lastRenderedPageBreak/>
        <w:t>WorkShare</w:t>
      </w:r>
      <w:r>
        <w:rPr>
          <w:spacing w:val="-4"/>
        </w:rPr>
        <w:t xml:space="preserve"> </w:t>
      </w:r>
      <w:r>
        <w:t>benefits</w:t>
      </w:r>
      <w:r>
        <w:rPr>
          <w:spacing w:val="-4"/>
        </w:rPr>
        <w:t xml:space="preserve"> </w:t>
      </w:r>
      <w:r>
        <w:t>for</w:t>
      </w:r>
      <w:r>
        <w:rPr>
          <w:spacing w:val="-3"/>
        </w:rPr>
        <w:t xml:space="preserve"> </w:t>
      </w:r>
      <w:r>
        <w:t>more</w:t>
      </w:r>
      <w:r>
        <w:rPr>
          <w:spacing w:val="-4"/>
        </w:rPr>
        <w:t xml:space="preserve"> </w:t>
      </w:r>
      <w:r>
        <w:t>than</w:t>
      </w:r>
      <w:r>
        <w:rPr>
          <w:spacing w:val="-3"/>
        </w:rPr>
        <w:t xml:space="preserve"> </w:t>
      </w:r>
      <w:r>
        <w:t>52</w:t>
      </w:r>
      <w:r>
        <w:rPr>
          <w:spacing w:val="-3"/>
        </w:rPr>
        <w:t xml:space="preserve"> </w:t>
      </w:r>
      <w:r>
        <w:t>weeks</w:t>
      </w:r>
      <w:r>
        <w:rPr>
          <w:spacing w:val="-4"/>
        </w:rPr>
        <w:t xml:space="preserve"> </w:t>
      </w:r>
      <w:r>
        <w:t>in</w:t>
      </w:r>
      <w:r>
        <w:rPr>
          <w:spacing w:val="-3"/>
        </w:rPr>
        <w:t xml:space="preserve"> </w:t>
      </w:r>
      <w:r>
        <w:t>any</w:t>
      </w:r>
      <w:r>
        <w:rPr>
          <w:spacing w:val="-3"/>
        </w:rPr>
        <w:t xml:space="preserve"> </w:t>
      </w:r>
      <w:r>
        <w:t>benefit</w:t>
      </w:r>
      <w:r>
        <w:rPr>
          <w:spacing w:val="-3"/>
        </w:rPr>
        <w:t xml:space="preserve"> </w:t>
      </w:r>
      <w:r>
        <w:t>year</w:t>
      </w:r>
      <w:r>
        <w:rPr>
          <w:spacing w:val="-3"/>
        </w:rPr>
        <w:t xml:space="preserve"> </w:t>
      </w:r>
      <w:r>
        <w:t>pursuant</w:t>
      </w:r>
      <w:r>
        <w:rPr>
          <w:spacing w:val="-3"/>
        </w:rPr>
        <w:t xml:space="preserve"> </w:t>
      </w:r>
      <w:r>
        <w:t>to</w:t>
      </w:r>
      <w:r>
        <w:rPr>
          <w:spacing w:val="-3"/>
        </w:rPr>
        <w:t xml:space="preserve"> </w:t>
      </w:r>
      <w:r>
        <w:t>an</w:t>
      </w:r>
      <w:r>
        <w:rPr>
          <w:spacing w:val="-4"/>
        </w:rPr>
        <w:t xml:space="preserve"> </w:t>
      </w:r>
      <w:r>
        <w:t>approved WorkShare plan.</w:t>
      </w:r>
    </w:p>
    <w:p w14:paraId="57804676" w14:textId="77777777" w:rsidR="00596633" w:rsidRDefault="00596633">
      <w:pPr>
        <w:pStyle w:val="BodyText"/>
        <w:spacing w:before="239"/>
        <w:jc w:val="left"/>
      </w:pPr>
    </w:p>
    <w:p w14:paraId="6F1BF2BC" w14:textId="77777777" w:rsidR="00596633" w:rsidRDefault="0076190B">
      <w:pPr>
        <w:pStyle w:val="ListParagraph"/>
        <w:numPr>
          <w:ilvl w:val="1"/>
          <w:numId w:val="2"/>
        </w:numPr>
        <w:tabs>
          <w:tab w:val="left" w:pos="1220"/>
        </w:tabs>
        <w:spacing w:before="1"/>
        <w:ind w:right="516" w:hanging="360"/>
      </w:pPr>
      <w:r>
        <w:t>The</w:t>
      </w:r>
      <w:r>
        <w:rPr>
          <w:spacing w:val="-4"/>
        </w:rPr>
        <w:t xml:space="preserve"> </w:t>
      </w:r>
      <w:r>
        <w:t>WorkShare</w:t>
      </w:r>
      <w:r>
        <w:rPr>
          <w:spacing w:val="-4"/>
        </w:rPr>
        <w:t xml:space="preserve"> </w:t>
      </w:r>
      <w:r>
        <w:t>benefits</w:t>
      </w:r>
      <w:r>
        <w:rPr>
          <w:spacing w:val="-3"/>
        </w:rPr>
        <w:t xml:space="preserve"> </w:t>
      </w:r>
      <w:r>
        <w:t>paid</w:t>
      </w:r>
      <w:r>
        <w:rPr>
          <w:spacing w:val="-4"/>
        </w:rPr>
        <w:t xml:space="preserve"> </w:t>
      </w:r>
      <w:r>
        <w:t>must</w:t>
      </w:r>
      <w:r>
        <w:rPr>
          <w:spacing w:val="-4"/>
        </w:rPr>
        <w:t xml:space="preserve"> </w:t>
      </w:r>
      <w:r>
        <w:t>be</w:t>
      </w:r>
      <w:r>
        <w:rPr>
          <w:spacing w:val="-4"/>
        </w:rPr>
        <w:t xml:space="preserve"> </w:t>
      </w:r>
      <w:r>
        <w:t>deducted</w:t>
      </w:r>
      <w:r>
        <w:rPr>
          <w:spacing w:val="-3"/>
        </w:rPr>
        <w:t xml:space="preserve"> </w:t>
      </w:r>
      <w:r>
        <w:t>from</w:t>
      </w:r>
      <w:r>
        <w:rPr>
          <w:spacing w:val="-3"/>
        </w:rPr>
        <w:t xml:space="preserve"> </w:t>
      </w:r>
      <w:r>
        <w:t>the</w:t>
      </w:r>
      <w:r>
        <w:rPr>
          <w:spacing w:val="-3"/>
        </w:rPr>
        <w:t xml:space="preserve"> </w:t>
      </w:r>
      <w:r>
        <w:t>maximum</w:t>
      </w:r>
      <w:r>
        <w:rPr>
          <w:spacing w:val="-4"/>
        </w:rPr>
        <w:t xml:space="preserve"> </w:t>
      </w:r>
      <w:r>
        <w:t>entitlement</w:t>
      </w:r>
      <w:r>
        <w:rPr>
          <w:spacing w:val="-4"/>
        </w:rPr>
        <w:t xml:space="preserve"> </w:t>
      </w:r>
      <w:r>
        <w:t>amount established for an eligible employee's benefit year.</w:t>
      </w:r>
    </w:p>
    <w:p w14:paraId="1E3BF648" w14:textId="77777777" w:rsidR="00596633" w:rsidRDefault="00596633">
      <w:pPr>
        <w:pStyle w:val="BodyText"/>
        <w:spacing w:before="240"/>
        <w:jc w:val="left"/>
      </w:pPr>
    </w:p>
    <w:p w14:paraId="7D63F5DA" w14:textId="77777777" w:rsidR="00596633" w:rsidRDefault="0076190B">
      <w:pPr>
        <w:pStyle w:val="ListParagraph"/>
        <w:numPr>
          <w:ilvl w:val="1"/>
          <w:numId w:val="2"/>
        </w:numPr>
        <w:tabs>
          <w:tab w:val="left" w:pos="1217"/>
          <w:tab w:val="left" w:pos="1219"/>
        </w:tabs>
        <w:ind w:left="1219" w:hanging="360"/>
        <w:jc w:val="both"/>
      </w:pPr>
      <w:r>
        <w:t>If</w:t>
      </w:r>
      <w:r>
        <w:rPr>
          <w:spacing w:val="-13"/>
        </w:rPr>
        <w:t xml:space="preserve"> </w:t>
      </w:r>
      <w:r>
        <w:t>an</w:t>
      </w:r>
      <w:r>
        <w:rPr>
          <w:spacing w:val="-12"/>
        </w:rPr>
        <w:t xml:space="preserve"> </w:t>
      </w:r>
      <w:r>
        <w:t>eligible</w:t>
      </w:r>
      <w:r>
        <w:rPr>
          <w:spacing w:val="-13"/>
        </w:rPr>
        <w:t xml:space="preserve"> </w:t>
      </w:r>
      <w:r>
        <w:t>employer</w:t>
      </w:r>
      <w:r>
        <w:rPr>
          <w:spacing w:val="-12"/>
        </w:rPr>
        <w:t xml:space="preserve"> </w:t>
      </w:r>
      <w:r>
        <w:t>approves</w:t>
      </w:r>
      <w:r>
        <w:rPr>
          <w:spacing w:val="-13"/>
        </w:rPr>
        <w:t xml:space="preserve"> </w:t>
      </w:r>
      <w:r>
        <w:t>time</w:t>
      </w:r>
      <w:r>
        <w:rPr>
          <w:spacing w:val="-12"/>
        </w:rPr>
        <w:t xml:space="preserve"> </w:t>
      </w:r>
      <w:r>
        <w:t>off</w:t>
      </w:r>
      <w:r>
        <w:rPr>
          <w:spacing w:val="-13"/>
        </w:rPr>
        <w:t xml:space="preserve"> </w:t>
      </w:r>
      <w:r>
        <w:t>and</w:t>
      </w:r>
      <w:r>
        <w:rPr>
          <w:spacing w:val="-12"/>
        </w:rPr>
        <w:t xml:space="preserve"> </w:t>
      </w:r>
      <w:r>
        <w:t>the</w:t>
      </w:r>
      <w:r>
        <w:rPr>
          <w:spacing w:val="-12"/>
        </w:rPr>
        <w:t xml:space="preserve"> </w:t>
      </w:r>
      <w:r>
        <w:t>eligible</w:t>
      </w:r>
      <w:r>
        <w:rPr>
          <w:spacing w:val="-13"/>
        </w:rPr>
        <w:t xml:space="preserve"> </w:t>
      </w:r>
      <w:r>
        <w:t>employee</w:t>
      </w:r>
      <w:r>
        <w:rPr>
          <w:spacing w:val="-12"/>
        </w:rPr>
        <w:t xml:space="preserve"> </w:t>
      </w:r>
      <w:r>
        <w:t>has</w:t>
      </w:r>
      <w:r>
        <w:rPr>
          <w:spacing w:val="-13"/>
        </w:rPr>
        <w:t xml:space="preserve"> </w:t>
      </w:r>
      <w:r>
        <w:t>performed</w:t>
      </w:r>
      <w:r>
        <w:rPr>
          <w:spacing w:val="-12"/>
        </w:rPr>
        <w:t xml:space="preserve"> </w:t>
      </w:r>
      <w:r>
        <w:t>some</w:t>
      </w:r>
      <w:r>
        <w:rPr>
          <w:spacing w:val="-13"/>
        </w:rPr>
        <w:t xml:space="preserve"> </w:t>
      </w:r>
      <w:r>
        <w:t>work, meaning no less than one (1) full hour, during the week, the eligible employee is eligible for WorkShare benefits based on the combined work and paid leave hours for that week.</w:t>
      </w:r>
      <w:r>
        <w:rPr>
          <w:spacing w:val="80"/>
        </w:rPr>
        <w:t xml:space="preserve"> </w:t>
      </w:r>
      <w:r>
        <w:t>An eligible employee is not eligible for WorkShare benefits if the claimant was sick and consequently</w:t>
      </w:r>
      <w:r>
        <w:rPr>
          <w:spacing w:val="-4"/>
        </w:rPr>
        <w:t xml:space="preserve"> </w:t>
      </w:r>
      <w:r>
        <w:t>did</w:t>
      </w:r>
      <w:r>
        <w:rPr>
          <w:spacing w:val="-5"/>
        </w:rPr>
        <w:t xml:space="preserve"> </w:t>
      </w:r>
      <w:r>
        <w:t>not</w:t>
      </w:r>
      <w:r>
        <w:rPr>
          <w:spacing w:val="-5"/>
        </w:rPr>
        <w:t xml:space="preserve"> </w:t>
      </w:r>
      <w:r>
        <w:t>work</w:t>
      </w:r>
      <w:r>
        <w:rPr>
          <w:spacing w:val="-4"/>
        </w:rPr>
        <w:t xml:space="preserve"> </w:t>
      </w:r>
      <w:r>
        <w:t>all</w:t>
      </w:r>
      <w:r>
        <w:rPr>
          <w:spacing w:val="-5"/>
        </w:rPr>
        <w:t xml:space="preserve"> </w:t>
      </w:r>
      <w:r>
        <w:t>the</w:t>
      </w:r>
      <w:r>
        <w:rPr>
          <w:spacing w:val="-5"/>
        </w:rPr>
        <w:t xml:space="preserve"> </w:t>
      </w:r>
      <w:r>
        <w:t>hours</w:t>
      </w:r>
      <w:r>
        <w:rPr>
          <w:spacing w:val="-4"/>
        </w:rPr>
        <w:t xml:space="preserve"> </w:t>
      </w:r>
      <w:r>
        <w:t>offered</w:t>
      </w:r>
      <w:r>
        <w:rPr>
          <w:spacing w:val="-5"/>
        </w:rPr>
        <w:t xml:space="preserve"> </w:t>
      </w:r>
      <w:r>
        <w:t>by</w:t>
      </w:r>
      <w:r>
        <w:rPr>
          <w:spacing w:val="-5"/>
        </w:rPr>
        <w:t xml:space="preserve"> </w:t>
      </w:r>
      <w:r>
        <w:t>the</w:t>
      </w:r>
      <w:r>
        <w:rPr>
          <w:spacing w:val="-5"/>
        </w:rPr>
        <w:t xml:space="preserve"> </w:t>
      </w:r>
      <w:r>
        <w:t>WorkShare</w:t>
      </w:r>
      <w:r>
        <w:rPr>
          <w:spacing w:val="-4"/>
        </w:rPr>
        <w:t xml:space="preserve"> </w:t>
      </w:r>
      <w:r>
        <w:t>employer</w:t>
      </w:r>
      <w:r>
        <w:rPr>
          <w:spacing w:val="-5"/>
        </w:rPr>
        <w:t xml:space="preserve"> </w:t>
      </w:r>
      <w:r>
        <w:t>in</w:t>
      </w:r>
      <w:r>
        <w:rPr>
          <w:spacing w:val="-5"/>
        </w:rPr>
        <w:t xml:space="preserve"> </w:t>
      </w:r>
      <w:r>
        <w:t>a</w:t>
      </w:r>
      <w:r>
        <w:rPr>
          <w:spacing w:val="-4"/>
        </w:rPr>
        <w:t xml:space="preserve"> </w:t>
      </w:r>
      <w:r>
        <w:t>given</w:t>
      </w:r>
      <w:r>
        <w:rPr>
          <w:spacing w:val="-5"/>
        </w:rPr>
        <w:t xml:space="preserve"> </w:t>
      </w:r>
      <w:r>
        <w:t>week.</w:t>
      </w:r>
    </w:p>
    <w:p w14:paraId="7EDBBA41" w14:textId="77777777" w:rsidR="00596633" w:rsidRDefault="00596633">
      <w:pPr>
        <w:pStyle w:val="BodyText"/>
        <w:spacing w:before="241"/>
        <w:jc w:val="left"/>
      </w:pPr>
    </w:p>
    <w:p w14:paraId="4E855ECD" w14:textId="77777777" w:rsidR="00596633" w:rsidRDefault="0076190B">
      <w:pPr>
        <w:pStyle w:val="ListParagraph"/>
        <w:numPr>
          <w:ilvl w:val="1"/>
          <w:numId w:val="2"/>
        </w:numPr>
        <w:tabs>
          <w:tab w:val="left" w:pos="1218"/>
          <w:tab w:val="left" w:pos="1220"/>
        </w:tabs>
        <w:ind w:hanging="360"/>
        <w:jc w:val="both"/>
      </w:pPr>
      <w:r>
        <w:t>Processing of WorkShare ineligible claims.</w:t>
      </w:r>
      <w:r>
        <w:rPr>
          <w:spacing w:val="40"/>
        </w:rPr>
        <w:t xml:space="preserve"> </w:t>
      </w:r>
      <w:r>
        <w:t>If an individual submits a weekly claim under a WorkShare plan, but does not meet the WorkShare eligibility requirements, the claim will then</w:t>
      </w:r>
      <w:r>
        <w:rPr>
          <w:spacing w:val="-13"/>
        </w:rPr>
        <w:t xml:space="preserve"> </w:t>
      </w:r>
      <w:r>
        <w:t>be</w:t>
      </w:r>
      <w:r>
        <w:rPr>
          <w:spacing w:val="-12"/>
        </w:rPr>
        <w:t xml:space="preserve"> </w:t>
      </w:r>
      <w:r>
        <w:t>processed</w:t>
      </w:r>
      <w:r>
        <w:rPr>
          <w:spacing w:val="-13"/>
        </w:rPr>
        <w:t xml:space="preserve"> </w:t>
      </w:r>
      <w:r>
        <w:t>as</w:t>
      </w:r>
      <w:r>
        <w:rPr>
          <w:spacing w:val="-12"/>
        </w:rPr>
        <w:t xml:space="preserve"> </w:t>
      </w:r>
      <w:r>
        <w:t>a</w:t>
      </w:r>
      <w:r>
        <w:rPr>
          <w:spacing w:val="-13"/>
        </w:rPr>
        <w:t xml:space="preserve"> </w:t>
      </w:r>
      <w:r>
        <w:t>claim</w:t>
      </w:r>
      <w:r>
        <w:rPr>
          <w:spacing w:val="-12"/>
        </w:rPr>
        <w:t xml:space="preserve"> </w:t>
      </w:r>
      <w:r>
        <w:t>against</w:t>
      </w:r>
      <w:r>
        <w:rPr>
          <w:spacing w:val="-13"/>
        </w:rPr>
        <w:t xml:space="preserve"> </w:t>
      </w:r>
      <w:r>
        <w:t>regular</w:t>
      </w:r>
      <w:r>
        <w:rPr>
          <w:spacing w:val="-12"/>
        </w:rPr>
        <w:t xml:space="preserve"> </w:t>
      </w:r>
      <w:r>
        <w:t>state</w:t>
      </w:r>
      <w:r>
        <w:rPr>
          <w:spacing w:val="-12"/>
        </w:rPr>
        <w:t xml:space="preserve"> </w:t>
      </w:r>
      <w:r>
        <w:t>unemployment.</w:t>
      </w:r>
      <w:r>
        <w:rPr>
          <w:spacing w:val="6"/>
        </w:rPr>
        <w:t xml:space="preserve"> </w:t>
      </w:r>
      <w:r>
        <w:t>All</w:t>
      </w:r>
      <w:r>
        <w:rPr>
          <w:spacing w:val="-12"/>
        </w:rPr>
        <w:t xml:space="preserve"> </w:t>
      </w:r>
      <w:r>
        <w:t>eligibility</w:t>
      </w:r>
      <w:r>
        <w:rPr>
          <w:spacing w:val="-13"/>
        </w:rPr>
        <w:t xml:space="preserve"> </w:t>
      </w:r>
      <w:r>
        <w:t xml:space="preserve">requirements, with the exception of work search, of the regular state unemployment program shall then </w:t>
      </w:r>
      <w:r>
        <w:rPr>
          <w:spacing w:val="-2"/>
        </w:rPr>
        <w:t>apply.</w:t>
      </w:r>
    </w:p>
    <w:p w14:paraId="6D92BCCE" w14:textId="77777777" w:rsidR="00596633" w:rsidRDefault="00596633">
      <w:pPr>
        <w:pStyle w:val="BodyText"/>
        <w:spacing w:before="39"/>
        <w:jc w:val="left"/>
      </w:pPr>
    </w:p>
    <w:p w14:paraId="31621EFA" w14:textId="617E8F6B" w:rsidR="00596633" w:rsidRDefault="0076190B">
      <w:pPr>
        <w:pStyle w:val="ListParagraph"/>
        <w:numPr>
          <w:ilvl w:val="1"/>
          <w:numId w:val="2"/>
        </w:numPr>
        <w:tabs>
          <w:tab w:val="left" w:pos="1218"/>
          <w:tab w:val="left" w:pos="1220"/>
        </w:tabs>
        <w:spacing w:before="1"/>
        <w:ind w:right="138" w:hanging="360"/>
        <w:jc w:val="both"/>
      </w:pPr>
      <w:r>
        <w:t>Reporting</w:t>
      </w:r>
      <w:r>
        <w:rPr>
          <w:spacing w:val="-9"/>
        </w:rPr>
        <w:t xml:space="preserve"> </w:t>
      </w:r>
      <w:r>
        <w:t>of</w:t>
      </w:r>
      <w:r>
        <w:rPr>
          <w:spacing w:val="-7"/>
        </w:rPr>
        <w:t xml:space="preserve"> </w:t>
      </w:r>
      <w:r>
        <w:t>earnings.</w:t>
      </w:r>
      <w:r>
        <w:rPr>
          <w:spacing w:val="33"/>
        </w:rPr>
        <w:t xml:space="preserve"> </w:t>
      </w:r>
      <w:r>
        <w:t>On</w:t>
      </w:r>
      <w:r>
        <w:rPr>
          <w:spacing w:val="-8"/>
        </w:rPr>
        <w:t xml:space="preserve"> </w:t>
      </w:r>
      <w:r>
        <w:t>a</w:t>
      </w:r>
      <w:r>
        <w:rPr>
          <w:spacing w:val="-8"/>
        </w:rPr>
        <w:t xml:space="preserve"> </w:t>
      </w:r>
      <w:r>
        <w:t>WorkShare</w:t>
      </w:r>
      <w:r>
        <w:rPr>
          <w:spacing w:val="-8"/>
        </w:rPr>
        <w:t xml:space="preserve"> </w:t>
      </w:r>
      <w:r>
        <w:t>weekly</w:t>
      </w:r>
      <w:r>
        <w:rPr>
          <w:spacing w:val="-7"/>
        </w:rPr>
        <w:t xml:space="preserve"> </w:t>
      </w:r>
      <w:r>
        <w:t>claim,</w:t>
      </w:r>
      <w:r>
        <w:rPr>
          <w:spacing w:val="-7"/>
        </w:rPr>
        <w:t xml:space="preserve"> </w:t>
      </w:r>
      <w:r>
        <w:t>the</w:t>
      </w:r>
      <w:r>
        <w:rPr>
          <w:spacing w:val="-9"/>
        </w:rPr>
        <w:t xml:space="preserve"> </w:t>
      </w:r>
      <w:r>
        <w:t>employer</w:t>
      </w:r>
      <w:r>
        <w:rPr>
          <w:spacing w:val="-9"/>
        </w:rPr>
        <w:t xml:space="preserve"> </w:t>
      </w:r>
      <w:r>
        <w:t>must</w:t>
      </w:r>
      <w:r>
        <w:rPr>
          <w:spacing w:val="-9"/>
        </w:rPr>
        <w:t xml:space="preserve"> </w:t>
      </w:r>
      <w:r>
        <w:t>report</w:t>
      </w:r>
      <w:r>
        <w:rPr>
          <w:spacing w:val="-8"/>
        </w:rPr>
        <w:t xml:space="preserve"> </w:t>
      </w:r>
      <w:r>
        <w:t>any</w:t>
      </w:r>
      <w:r>
        <w:rPr>
          <w:spacing w:val="-9"/>
        </w:rPr>
        <w:t xml:space="preserve"> </w:t>
      </w:r>
      <w:r>
        <w:t>earnings that will be paid to the claimant.</w:t>
      </w:r>
      <w:r>
        <w:rPr>
          <w:spacing w:val="40"/>
        </w:rPr>
        <w:t xml:space="preserve"> </w:t>
      </w:r>
      <w:r>
        <w:t>In addition, the claimant must report earnings from any other employer during the same week.</w:t>
      </w:r>
      <w:r>
        <w:rPr>
          <w:spacing w:val="40"/>
        </w:rPr>
        <w:t xml:space="preserve"> </w:t>
      </w:r>
    </w:p>
    <w:p w14:paraId="1C4B2547" w14:textId="77777777" w:rsidR="00596633" w:rsidRDefault="00596633">
      <w:pPr>
        <w:pStyle w:val="BodyText"/>
        <w:jc w:val="left"/>
      </w:pPr>
    </w:p>
    <w:p w14:paraId="09E1E113" w14:textId="1E60114B" w:rsidR="00596633" w:rsidRDefault="0076190B">
      <w:pPr>
        <w:pStyle w:val="ListParagraph"/>
        <w:numPr>
          <w:ilvl w:val="1"/>
          <w:numId w:val="2"/>
        </w:numPr>
        <w:tabs>
          <w:tab w:val="left" w:pos="1219"/>
        </w:tabs>
        <w:ind w:left="1219" w:right="138" w:hanging="360"/>
        <w:jc w:val="both"/>
      </w:pPr>
      <w:r>
        <w:t>Treatment of Earnings.</w:t>
      </w:r>
      <w:r>
        <w:rPr>
          <w:spacing w:val="40"/>
        </w:rPr>
        <w:t xml:space="preserve"> </w:t>
      </w:r>
      <w:r>
        <w:t>If an eligible claimant works in the same week for a WorkShare employer and an employer other than the WorkShare employer, the eligible claimant’s WorkShare</w:t>
      </w:r>
      <w:r>
        <w:rPr>
          <w:spacing w:val="-9"/>
        </w:rPr>
        <w:t xml:space="preserve"> </w:t>
      </w:r>
      <w:r>
        <w:t>benefits</w:t>
      </w:r>
      <w:r>
        <w:rPr>
          <w:spacing w:val="-7"/>
        </w:rPr>
        <w:t xml:space="preserve"> </w:t>
      </w:r>
      <w:r>
        <w:t>must</w:t>
      </w:r>
      <w:r>
        <w:rPr>
          <w:spacing w:val="-7"/>
        </w:rPr>
        <w:t xml:space="preserve"> </w:t>
      </w:r>
      <w:r>
        <w:t>be</w:t>
      </w:r>
      <w:r>
        <w:rPr>
          <w:spacing w:val="-8"/>
        </w:rPr>
        <w:t xml:space="preserve"> </w:t>
      </w:r>
      <w:r>
        <w:t>computed</w:t>
      </w:r>
      <w:r>
        <w:rPr>
          <w:spacing w:val="-8"/>
        </w:rPr>
        <w:t xml:space="preserve"> </w:t>
      </w:r>
      <w:r>
        <w:t>in</w:t>
      </w:r>
      <w:r>
        <w:rPr>
          <w:spacing w:val="-8"/>
        </w:rPr>
        <w:t xml:space="preserve"> </w:t>
      </w:r>
      <w:r>
        <w:t>the</w:t>
      </w:r>
      <w:r>
        <w:rPr>
          <w:spacing w:val="-9"/>
        </w:rPr>
        <w:t xml:space="preserve"> </w:t>
      </w:r>
      <w:r>
        <w:t>same</w:t>
      </w:r>
      <w:r>
        <w:rPr>
          <w:spacing w:val="-6"/>
        </w:rPr>
        <w:t xml:space="preserve"> </w:t>
      </w:r>
      <w:r>
        <w:t>manner</w:t>
      </w:r>
      <w:r>
        <w:rPr>
          <w:spacing w:val="-7"/>
        </w:rPr>
        <w:t xml:space="preserve"> </w:t>
      </w:r>
      <w:r>
        <w:t>as</w:t>
      </w:r>
      <w:r>
        <w:rPr>
          <w:spacing w:val="-8"/>
        </w:rPr>
        <w:t xml:space="preserve"> </w:t>
      </w:r>
      <w:r>
        <w:t>if</w:t>
      </w:r>
      <w:r>
        <w:rPr>
          <w:spacing w:val="-7"/>
        </w:rPr>
        <w:t xml:space="preserve"> </w:t>
      </w:r>
      <w:r>
        <w:t>the</w:t>
      </w:r>
      <w:r>
        <w:rPr>
          <w:spacing w:val="-9"/>
        </w:rPr>
        <w:t xml:space="preserve"> </w:t>
      </w:r>
      <w:r>
        <w:t>eligible</w:t>
      </w:r>
      <w:r>
        <w:rPr>
          <w:spacing w:val="-8"/>
        </w:rPr>
        <w:t xml:space="preserve"> </w:t>
      </w:r>
      <w:r>
        <w:t>claimant</w:t>
      </w:r>
      <w:r>
        <w:rPr>
          <w:spacing w:val="-8"/>
        </w:rPr>
        <w:t xml:space="preserve"> </w:t>
      </w:r>
      <w:r>
        <w:t>worked solely</w:t>
      </w:r>
      <w:r>
        <w:rPr>
          <w:spacing w:val="-8"/>
        </w:rPr>
        <w:t xml:space="preserve"> </w:t>
      </w:r>
      <w:r>
        <w:t>with</w:t>
      </w:r>
      <w:r>
        <w:rPr>
          <w:spacing w:val="-7"/>
        </w:rPr>
        <w:t xml:space="preserve"> </w:t>
      </w:r>
      <w:r>
        <w:t>the</w:t>
      </w:r>
      <w:r>
        <w:rPr>
          <w:spacing w:val="-8"/>
        </w:rPr>
        <w:t xml:space="preserve"> </w:t>
      </w:r>
      <w:r>
        <w:t>WorkShare</w:t>
      </w:r>
      <w:r>
        <w:rPr>
          <w:spacing w:val="-5"/>
        </w:rPr>
        <w:t xml:space="preserve"> </w:t>
      </w:r>
      <w:r>
        <w:t>employer,</w:t>
      </w:r>
      <w:r>
        <w:rPr>
          <w:spacing w:val="-7"/>
        </w:rPr>
        <w:t xml:space="preserve"> </w:t>
      </w:r>
      <w:r>
        <w:t>except</w:t>
      </w:r>
      <w:r>
        <w:rPr>
          <w:spacing w:val="-7"/>
        </w:rPr>
        <w:t xml:space="preserve"> </w:t>
      </w:r>
      <w:r>
        <w:t>that</w:t>
      </w:r>
      <w:r>
        <w:rPr>
          <w:spacing w:val="-7"/>
        </w:rPr>
        <w:t xml:space="preserve"> </w:t>
      </w:r>
      <w:r>
        <w:t>if</w:t>
      </w:r>
      <w:r>
        <w:rPr>
          <w:spacing w:val="-6"/>
        </w:rPr>
        <w:t xml:space="preserve"> </w:t>
      </w:r>
      <w:r>
        <w:t>the</w:t>
      </w:r>
      <w:r>
        <w:rPr>
          <w:spacing w:val="-8"/>
        </w:rPr>
        <w:t xml:space="preserve"> </w:t>
      </w:r>
      <w:r>
        <w:t>eligible</w:t>
      </w:r>
      <w:r>
        <w:rPr>
          <w:spacing w:val="-7"/>
        </w:rPr>
        <w:t xml:space="preserve"> </w:t>
      </w:r>
      <w:r>
        <w:t>claimant</w:t>
      </w:r>
      <w:r>
        <w:rPr>
          <w:spacing w:val="-7"/>
        </w:rPr>
        <w:t xml:space="preserve"> </w:t>
      </w:r>
      <w:r>
        <w:t>is</w:t>
      </w:r>
      <w:r>
        <w:rPr>
          <w:spacing w:val="-7"/>
        </w:rPr>
        <w:t xml:space="preserve"> </w:t>
      </w:r>
      <w:r>
        <w:t>not</w:t>
      </w:r>
      <w:r>
        <w:rPr>
          <w:spacing w:val="-7"/>
        </w:rPr>
        <w:t xml:space="preserve"> </w:t>
      </w:r>
      <w:r>
        <w:t>able</w:t>
      </w:r>
      <w:r>
        <w:rPr>
          <w:spacing w:val="-7"/>
        </w:rPr>
        <w:t xml:space="preserve"> </w:t>
      </w:r>
      <w:r>
        <w:t>to</w:t>
      </w:r>
      <w:r>
        <w:rPr>
          <w:spacing w:val="-7"/>
        </w:rPr>
        <w:t xml:space="preserve"> </w:t>
      </w:r>
      <w:r>
        <w:t>work</w:t>
      </w:r>
      <w:r>
        <w:rPr>
          <w:spacing w:val="-8"/>
        </w:rPr>
        <w:t xml:space="preserve"> </w:t>
      </w:r>
      <w:r>
        <w:t>or is</w:t>
      </w:r>
      <w:r>
        <w:rPr>
          <w:spacing w:val="-4"/>
        </w:rPr>
        <w:t xml:space="preserve"> </w:t>
      </w:r>
      <w:r>
        <w:t>not</w:t>
      </w:r>
      <w:r>
        <w:rPr>
          <w:spacing w:val="-4"/>
        </w:rPr>
        <w:t xml:space="preserve"> </w:t>
      </w:r>
      <w:r>
        <w:t>available</w:t>
      </w:r>
      <w:r>
        <w:rPr>
          <w:spacing w:val="-4"/>
        </w:rPr>
        <w:t xml:space="preserve"> </w:t>
      </w:r>
      <w:r>
        <w:t>for</w:t>
      </w:r>
      <w:r>
        <w:rPr>
          <w:spacing w:val="-4"/>
        </w:rPr>
        <w:t xml:space="preserve"> </w:t>
      </w:r>
      <w:r>
        <w:t>the</w:t>
      </w:r>
      <w:r>
        <w:rPr>
          <w:spacing w:val="-4"/>
        </w:rPr>
        <w:t xml:space="preserve"> </w:t>
      </w:r>
      <w:r>
        <w:t>normal</w:t>
      </w:r>
      <w:r>
        <w:rPr>
          <w:spacing w:val="-4"/>
        </w:rPr>
        <w:t xml:space="preserve"> </w:t>
      </w:r>
      <w:r>
        <w:t>workweek</w:t>
      </w:r>
      <w:r>
        <w:rPr>
          <w:spacing w:val="-4"/>
        </w:rPr>
        <w:t xml:space="preserve"> </w:t>
      </w:r>
      <w:r>
        <w:t>with</w:t>
      </w:r>
      <w:r>
        <w:rPr>
          <w:spacing w:val="-4"/>
        </w:rPr>
        <w:t xml:space="preserve"> </w:t>
      </w:r>
      <w:r>
        <w:t>the</w:t>
      </w:r>
      <w:r>
        <w:rPr>
          <w:spacing w:val="-3"/>
        </w:rPr>
        <w:t xml:space="preserve"> </w:t>
      </w:r>
      <w:r>
        <w:t>WorkShare</w:t>
      </w:r>
      <w:r>
        <w:rPr>
          <w:spacing w:val="-4"/>
        </w:rPr>
        <w:t xml:space="preserve"> </w:t>
      </w:r>
      <w:r>
        <w:t>employer,</w:t>
      </w:r>
      <w:r>
        <w:rPr>
          <w:spacing w:val="-4"/>
        </w:rPr>
        <w:t xml:space="preserve"> </w:t>
      </w:r>
      <w:r>
        <w:t>WorkShare</w:t>
      </w:r>
      <w:r>
        <w:rPr>
          <w:spacing w:val="-4"/>
        </w:rPr>
        <w:t xml:space="preserve"> </w:t>
      </w:r>
      <w:r>
        <w:t>benefits may not be paid to that eligible employee for that week.  Bonus payments during a WorkShare week shall be considered as earnings and shall not reduce their entitlements during the WorkShare week.</w:t>
      </w:r>
    </w:p>
    <w:p w14:paraId="398445EF" w14:textId="77777777" w:rsidR="00596633" w:rsidRDefault="00596633">
      <w:pPr>
        <w:pStyle w:val="BodyText"/>
        <w:jc w:val="left"/>
      </w:pPr>
    </w:p>
    <w:p w14:paraId="227BA5DC" w14:textId="77777777" w:rsidR="00596633" w:rsidRDefault="0076190B">
      <w:pPr>
        <w:pStyle w:val="ListParagraph"/>
        <w:numPr>
          <w:ilvl w:val="0"/>
          <w:numId w:val="2"/>
        </w:numPr>
        <w:tabs>
          <w:tab w:val="left" w:pos="498"/>
          <w:tab w:val="left" w:pos="500"/>
        </w:tabs>
        <w:ind w:left="500"/>
        <w:jc w:val="both"/>
      </w:pPr>
      <w:r>
        <w:rPr>
          <w:b/>
        </w:rPr>
        <w:t>Benefit charges.</w:t>
      </w:r>
      <w:r>
        <w:rPr>
          <w:b/>
          <w:spacing w:val="40"/>
        </w:rPr>
        <w:t xml:space="preserve"> </w:t>
      </w:r>
      <w:r>
        <w:t>All charges for benefits paid to an individual on an approved plan shall be charged to</w:t>
      </w:r>
      <w:r>
        <w:rPr>
          <w:spacing w:val="-5"/>
        </w:rPr>
        <w:t xml:space="preserve"> </w:t>
      </w:r>
      <w:r>
        <w:t>the</w:t>
      </w:r>
      <w:r>
        <w:rPr>
          <w:spacing w:val="-4"/>
        </w:rPr>
        <w:t xml:space="preserve"> </w:t>
      </w:r>
      <w:r>
        <w:t>unemployment</w:t>
      </w:r>
      <w:r>
        <w:rPr>
          <w:spacing w:val="-5"/>
        </w:rPr>
        <w:t xml:space="preserve"> </w:t>
      </w:r>
      <w:r>
        <w:t>experience</w:t>
      </w:r>
      <w:r>
        <w:rPr>
          <w:spacing w:val="-4"/>
        </w:rPr>
        <w:t xml:space="preserve"> </w:t>
      </w:r>
      <w:r>
        <w:t>rate</w:t>
      </w:r>
      <w:r>
        <w:rPr>
          <w:spacing w:val="-4"/>
        </w:rPr>
        <w:t xml:space="preserve"> </w:t>
      </w:r>
      <w:r>
        <w:t>of</w:t>
      </w:r>
      <w:r>
        <w:rPr>
          <w:spacing w:val="-4"/>
        </w:rPr>
        <w:t xml:space="preserve"> </w:t>
      </w:r>
      <w:r>
        <w:t>the</w:t>
      </w:r>
      <w:r>
        <w:rPr>
          <w:spacing w:val="-4"/>
        </w:rPr>
        <w:t xml:space="preserve"> </w:t>
      </w:r>
      <w:r>
        <w:t>WorkShare</w:t>
      </w:r>
      <w:r>
        <w:rPr>
          <w:spacing w:val="-6"/>
        </w:rPr>
        <w:t xml:space="preserve"> </w:t>
      </w:r>
      <w:r>
        <w:t>employer.</w:t>
      </w:r>
      <w:r>
        <w:rPr>
          <w:spacing w:val="40"/>
        </w:rPr>
        <w:t xml:space="preserve"> </w:t>
      </w:r>
      <w:r>
        <w:t>The</w:t>
      </w:r>
      <w:r>
        <w:rPr>
          <w:spacing w:val="-4"/>
        </w:rPr>
        <w:t xml:space="preserve"> </w:t>
      </w:r>
      <w:r>
        <w:t>charges</w:t>
      </w:r>
      <w:r>
        <w:rPr>
          <w:spacing w:val="-4"/>
        </w:rPr>
        <w:t xml:space="preserve"> </w:t>
      </w:r>
      <w:r>
        <w:t>will</w:t>
      </w:r>
      <w:r>
        <w:rPr>
          <w:spacing w:val="-6"/>
        </w:rPr>
        <w:t xml:space="preserve"> </w:t>
      </w:r>
      <w:r>
        <w:t>also</w:t>
      </w:r>
      <w:r>
        <w:rPr>
          <w:spacing w:val="-5"/>
        </w:rPr>
        <w:t xml:space="preserve"> </w:t>
      </w:r>
      <w:r>
        <w:t>be</w:t>
      </w:r>
      <w:r>
        <w:rPr>
          <w:spacing w:val="-6"/>
        </w:rPr>
        <w:t xml:space="preserve"> </w:t>
      </w:r>
      <w:r>
        <w:t>assigned solely to the WorkShare employer when the weekly claim is paid through the regular state unemployment</w:t>
      </w:r>
      <w:r>
        <w:rPr>
          <w:spacing w:val="-12"/>
        </w:rPr>
        <w:t xml:space="preserve"> </w:t>
      </w:r>
      <w:r>
        <w:t>program,</w:t>
      </w:r>
      <w:r>
        <w:rPr>
          <w:spacing w:val="-10"/>
        </w:rPr>
        <w:t xml:space="preserve"> </w:t>
      </w:r>
      <w:r>
        <w:t>but</w:t>
      </w:r>
      <w:r>
        <w:rPr>
          <w:spacing w:val="-12"/>
        </w:rPr>
        <w:t xml:space="preserve"> </w:t>
      </w:r>
      <w:r>
        <w:t>within</w:t>
      </w:r>
      <w:r>
        <w:rPr>
          <w:spacing w:val="-10"/>
        </w:rPr>
        <w:t xml:space="preserve"> </w:t>
      </w:r>
      <w:r>
        <w:t>the</w:t>
      </w:r>
      <w:r>
        <w:rPr>
          <w:spacing w:val="-9"/>
        </w:rPr>
        <w:t xml:space="preserve"> </w:t>
      </w:r>
      <w:r>
        <w:t>timeframe</w:t>
      </w:r>
      <w:r>
        <w:rPr>
          <w:spacing w:val="-10"/>
        </w:rPr>
        <w:t xml:space="preserve"> </w:t>
      </w:r>
      <w:r>
        <w:t>of</w:t>
      </w:r>
      <w:r>
        <w:rPr>
          <w:spacing w:val="-10"/>
        </w:rPr>
        <w:t xml:space="preserve"> </w:t>
      </w:r>
      <w:r>
        <w:t>the</w:t>
      </w:r>
      <w:r>
        <w:rPr>
          <w:spacing w:val="-11"/>
        </w:rPr>
        <w:t xml:space="preserve"> </w:t>
      </w:r>
      <w:r>
        <w:t>approved</w:t>
      </w:r>
      <w:r>
        <w:rPr>
          <w:spacing w:val="-10"/>
        </w:rPr>
        <w:t xml:space="preserve"> </w:t>
      </w:r>
      <w:r>
        <w:t>WorkShare</w:t>
      </w:r>
      <w:r>
        <w:rPr>
          <w:spacing w:val="-11"/>
        </w:rPr>
        <w:t xml:space="preserve"> </w:t>
      </w:r>
      <w:r>
        <w:t>plan.</w:t>
      </w:r>
      <w:r>
        <w:rPr>
          <w:spacing w:val="68"/>
        </w:rPr>
        <w:t xml:space="preserve"> </w:t>
      </w:r>
      <w:r>
        <w:t>Employers</w:t>
      </w:r>
      <w:r>
        <w:rPr>
          <w:spacing w:val="-11"/>
        </w:rPr>
        <w:t xml:space="preserve"> </w:t>
      </w:r>
      <w:r>
        <w:t>who make</w:t>
      </w:r>
      <w:r>
        <w:rPr>
          <w:spacing w:val="-1"/>
        </w:rPr>
        <w:t xml:space="preserve"> </w:t>
      </w:r>
      <w:r>
        <w:t>payments</w:t>
      </w:r>
      <w:r>
        <w:rPr>
          <w:spacing w:val="-1"/>
        </w:rPr>
        <w:t xml:space="preserve"> </w:t>
      </w:r>
      <w:r>
        <w:t>in</w:t>
      </w:r>
      <w:r>
        <w:rPr>
          <w:spacing w:val="-1"/>
        </w:rPr>
        <w:t xml:space="preserve"> </w:t>
      </w:r>
      <w:r>
        <w:t>lieu</w:t>
      </w:r>
      <w:r>
        <w:rPr>
          <w:spacing w:val="-1"/>
        </w:rPr>
        <w:t xml:space="preserve"> </w:t>
      </w:r>
      <w:r>
        <w:t>of contributions shall</w:t>
      </w:r>
      <w:r>
        <w:rPr>
          <w:spacing w:val="-2"/>
        </w:rPr>
        <w:t xml:space="preserve"> </w:t>
      </w:r>
      <w:r>
        <w:t>pay</w:t>
      </w:r>
      <w:r>
        <w:rPr>
          <w:spacing w:val="-2"/>
        </w:rPr>
        <w:t xml:space="preserve"> </w:t>
      </w:r>
      <w:r>
        <w:t>for the</w:t>
      </w:r>
      <w:r>
        <w:rPr>
          <w:spacing w:val="-2"/>
        </w:rPr>
        <w:t xml:space="preserve"> </w:t>
      </w:r>
      <w:r>
        <w:t>full</w:t>
      </w:r>
      <w:r>
        <w:rPr>
          <w:spacing w:val="-1"/>
        </w:rPr>
        <w:t xml:space="preserve"> </w:t>
      </w:r>
      <w:r>
        <w:t>cost</w:t>
      </w:r>
      <w:r>
        <w:rPr>
          <w:spacing w:val="-2"/>
        </w:rPr>
        <w:t xml:space="preserve"> </w:t>
      </w:r>
      <w:r>
        <w:t>of</w:t>
      </w:r>
      <w:r>
        <w:rPr>
          <w:spacing w:val="-2"/>
        </w:rPr>
        <w:t xml:space="preserve"> </w:t>
      </w:r>
      <w:r>
        <w:t>any</w:t>
      </w:r>
      <w:r>
        <w:rPr>
          <w:spacing w:val="-2"/>
        </w:rPr>
        <w:t xml:space="preserve"> </w:t>
      </w:r>
      <w:r>
        <w:t>benefits paid</w:t>
      </w:r>
      <w:r>
        <w:rPr>
          <w:spacing w:val="-1"/>
        </w:rPr>
        <w:t xml:space="preserve"> </w:t>
      </w:r>
      <w:r>
        <w:t>to</w:t>
      </w:r>
      <w:r>
        <w:rPr>
          <w:spacing w:val="-1"/>
        </w:rPr>
        <w:t xml:space="preserve"> </w:t>
      </w:r>
      <w:r>
        <w:t>an</w:t>
      </w:r>
      <w:r>
        <w:rPr>
          <w:spacing w:val="-1"/>
        </w:rPr>
        <w:t xml:space="preserve"> </w:t>
      </w:r>
      <w:r>
        <w:t>individual under an approved WorkShare plan.</w:t>
      </w:r>
    </w:p>
    <w:p w14:paraId="7C96C00F" w14:textId="77777777" w:rsidR="00596633" w:rsidRDefault="00596633">
      <w:pPr>
        <w:pStyle w:val="BodyText"/>
        <w:spacing w:before="40"/>
        <w:jc w:val="left"/>
      </w:pPr>
    </w:p>
    <w:p w14:paraId="3E53092B" w14:textId="77777777" w:rsidR="00596633" w:rsidRDefault="0076190B">
      <w:pPr>
        <w:pStyle w:val="Heading1"/>
        <w:numPr>
          <w:ilvl w:val="0"/>
          <w:numId w:val="2"/>
        </w:numPr>
        <w:tabs>
          <w:tab w:val="left" w:pos="498"/>
        </w:tabs>
        <w:spacing w:before="1"/>
        <w:ind w:left="498" w:hanging="358"/>
      </w:pPr>
      <w:r>
        <w:rPr>
          <w:spacing w:val="-2"/>
        </w:rPr>
        <w:t>Overpayment</w:t>
      </w:r>
      <w:r>
        <w:rPr>
          <w:spacing w:val="4"/>
        </w:rPr>
        <w:t xml:space="preserve"> </w:t>
      </w:r>
      <w:r>
        <w:rPr>
          <w:spacing w:val="-2"/>
        </w:rPr>
        <w:t>recovery</w:t>
      </w:r>
    </w:p>
    <w:p w14:paraId="12938B12" w14:textId="77777777" w:rsidR="00596633" w:rsidRDefault="0076190B">
      <w:pPr>
        <w:pStyle w:val="BodyText"/>
        <w:spacing w:line="276" w:lineRule="auto"/>
        <w:ind w:left="500"/>
        <w:jc w:val="left"/>
      </w:pPr>
      <w:r>
        <w:t xml:space="preserve">Collection of overpayments shall be in accordance with Section 1051 of Maine Employment Security </w:t>
      </w:r>
      <w:r>
        <w:rPr>
          <w:spacing w:val="-4"/>
        </w:rPr>
        <w:t>Law.</w:t>
      </w:r>
    </w:p>
    <w:sectPr w:rsidR="00596633">
      <w:pgSz w:w="12240" w:h="15840"/>
      <w:pgMar w:top="14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A7504"/>
    <w:multiLevelType w:val="hybridMultilevel"/>
    <w:tmpl w:val="BE4CE4E6"/>
    <w:lvl w:ilvl="0" w:tplc="E8E6858E">
      <w:start w:val="1"/>
      <w:numFmt w:val="decimal"/>
      <w:lvlText w:val="%1."/>
      <w:lvlJc w:val="left"/>
      <w:pPr>
        <w:ind w:left="1220" w:hanging="254"/>
        <w:jc w:val="left"/>
      </w:pPr>
      <w:rPr>
        <w:rFonts w:ascii="Calibri" w:eastAsia="Calibri" w:hAnsi="Calibri" w:cs="Calibri" w:hint="default"/>
        <w:b w:val="0"/>
        <w:bCs w:val="0"/>
        <w:i w:val="0"/>
        <w:iCs w:val="0"/>
        <w:spacing w:val="0"/>
        <w:w w:val="99"/>
        <w:sz w:val="22"/>
        <w:szCs w:val="22"/>
        <w:lang w:val="en-US" w:eastAsia="en-US" w:bidi="ar-SA"/>
      </w:rPr>
    </w:lvl>
    <w:lvl w:ilvl="1" w:tplc="195AE0C8">
      <w:numFmt w:val="bullet"/>
      <w:lvlText w:val="•"/>
      <w:lvlJc w:val="left"/>
      <w:pPr>
        <w:ind w:left="2062" w:hanging="254"/>
      </w:pPr>
      <w:rPr>
        <w:rFonts w:hint="default"/>
        <w:lang w:val="en-US" w:eastAsia="en-US" w:bidi="ar-SA"/>
      </w:rPr>
    </w:lvl>
    <w:lvl w:ilvl="2" w:tplc="123601BC">
      <w:numFmt w:val="bullet"/>
      <w:lvlText w:val="•"/>
      <w:lvlJc w:val="left"/>
      <w:pPr>
        <w:ind w:left="2904" w:hanging="254"/>
      </w:pPr>
      <w:rPr>
        <w:rFonts w:hint="default"/>
        <w:lang w:val="en-US" w:eastAsia="en-US" w:bidi="ar-SA"/>
      </w:rPr>
    </w:lvl>
    <w:lvl w:ilvl="3" w:tplc="FE5C9596">
      <w:numFmt w:val="bullet"/>
      <w:lvlText w:val="•"/>
      <w:lvlJc w:val="left"/>
      <w:pPr>
        <w:ind w:left="3746" w:hanging="254"/>
      </w:pPr>
      <w:rPr>
        <w:rFonts w:hint="default"/>
        <w:lang w:val="en-US" w:eastAsia="en-US" w:bidi="ar-SA"/>
      </w:rPr>
    </w:lvl>
    <w:lvl w:ilvl="4" w:tplc="15EAF168">
      <w:numFmt w:val="bullet"/>
      <w:lvlText w:val="•"/>
      <w:lvlJc w:val="left"/>
      <w:pPr>
        <w:ind w:left="4588" w:hanging="254"/>
      </w:pPr>
      <w:rPr>
        <w:rFonts w:hint="default"/>
        <w:lang w:val="en-US" w:eastAsia="en-US" w:bidi="ar-SA"/>
      </w:rPr>
    </w:lvl>
    <w:lvl w:ilvl="5" w:tplc="E4DA2110">
      <w:numFmt w:val="bullet"/>
      <w:lvlText w:val="•"/>
      <w:lvlJc w:val="left"/>
      <w:pPr>
        <w:ind w:left="5430" w:hanging="254"/>
      </w:pPr>
      <w:rPr>
        <w:rFonts w:hint="default"/>
        <w:lang w:val="en-US" w:eastAsia="en-US" w:bidi="ar-SA"/>
      </w:rPr>
    </w:lvl>
    <w:lvl w:ilvl="6" w:tplc="AC9C75C8">
      <w:numFmt w:val="bullet"/>
      <w:lvlText w:val="•"/>
      <w:lvlJc w:val="left"/>
      <w:pPr>
        <w:ind w:left="6272" w:hanging="254"/>
      </w:pPr>
      <w:rPr>
        <w:rFonts w:hint="default"/>
        <w:lang w:val="en-US" w:eastAsia="en-US" w:bidi="ar-SA"/>
      </w:rPr>
    </w:lvl>
    <w:lvl w:ilvl="7" w:tplc="0816A0BA">
      <w:numFmt w:val="bullet"/>
      <w:lvlText w:val="•"/>
      <w:lvlJc w:val="left"/>
      <w:pPr>
        <w:ind w:left="7114" w:hanging="254"/>
      </w:pPr>
      <w:rPr>
        <w:rFonts w:hint="default"/>
        <w:lang w:val="en-US" w:eastAsia="en-US" w:bidi="ar-SA"/>
      </w:rPr>
    </w:lvl>
    <w:lvl w:ilvl="8" w:tplc="84BE08AE">
      <w:numFmt w:val="bullet"/>
      <w:lvlText w:val="•"/>
      <w:lvlJc w:val="left"/>
      <w:pPr>
        <w:ind w:left="7956" w:hanging="254"/>
      </w:pPr>
      <w:rPr>
        <w:rFonts w:hint="default"/>
        <w:lang w:val="en-US" w:eastAsia="en-US" w:bidi="ar-SA"/>
      </w:rPr>
    </w:lvl>
  </w:abstractNum>
  <w:abstractNum w:abstractNumId="1" w15:restartNumberingAfterBreak="0">
    <w:nsid w:val="6D424F7F"/>
    <w:multiLevelType w:val="hybridMultilevel"/>
    <w:tmpl w:val="226CE1CE"/>
    <w:lvl w:ilvl="0" w:tplc="48B4A244">
      <w:start w:val="1"/>
      <w:numFmt w:val="decimal"/>
      <w:lvlText w:val="%1."/>
      <w:lvlJc w:val="left"/>
      <w:pPr>
        <w:ind w:left="499" w:hanging="360"/>
        <w:jc w:val="left"/>
      </w:pPr>
      <w:rPr>
        <w:rFonts w:ascii="Calibri" w:eastAsia="Calibri" w:hAnsi="Calibri" w:cs="Calibri" w:hint="default"/>
        <w:b/>
        <w:bCs/>
        <w:i w:val="0"/>
        <w:iCs w:val="0"/>
        <w:spacing w:val="0"/>
        <w:w w:val="99"/>
        <w:sz w:val="22"/>
        <w:szCs w:val="22"/>
        <w:lang w:val="en-US" w:eastAsia="en-US" w:bidi="ar-SA"/>
      </w:rPr>
    </w:lvl>
    <w:lvl w:ilvl="1" w:tplc="BB900DD0">
      <w:start w:val="1"/>
      <w:numFmt w:val="upperLetter"/>
      <w:lvlText w:val="%2."/>
      <w:lvlJc w:val="left"/>
      <w:pPr>
        <w:ind w:left="1220" w:hanging="361"/>
        <w:jc w:val="left"/>
      </w:pPr>
      <w:rPr>
        <w:rFonts w:ascii="Calibri" w:eastAsia="Calibri" w:hAnsi="Calibri" w:cs="Calibri" w:hint="default"/>
        <w:b w:val="0"/>
        <w:bCs w:val="0"/>
        <w:i w:val="0"/>
        <w:iCs w:val="0"/>
        <w:spacing w:val="0"/>
        <w:w w:val="99"/>
        <w:sz w:val="22"/>
        <w:szCs w:val="22"/>
        <w:lang w:val="en-US" w:eastAsia="en-US" w:bidi="ar-SA"/>
      </w:rPr>
    </w:lvl>
    <w:lvl w:ilvl="2" w:tplc="42EEF002">
      <w:start w:val="1"/>
      <w:numFmt w:val="decimal"/>
      <w:lvlText w:val="(%3)"/>
      <w:lvlJc w:val="left"/>
      <w:pPr>
        <w:ind w:left="1940" w:hanging="425"/>
        <w:jc w:val="right"/>
      </w:pPr>
      <w:rPr>
        <w:rFonts w:ascii="Calibri" w:eastAsia="Calibri" w:hAnsi="Calibri" w:cs="Calibri" w:hint="default"/>
        <w:b w:val="0"/>
        <w:bCs w:val="0"/>
        <w:i w:val="0"/>
        <w:iCs w:val="0"/>
        <w:spacing w:val="0"/>
        <w:w w:val="99"/>
        <w:sz w:val="22"/>
        <w:szCs w:val="22"/>
        <w:lang w:val="en-US" w:eastAsia="en-US" w:bidi="ar-SA"/>
      </w:rPr>
    </w:lvl>
    <w:lvl w:ilvl="3" w:tplc="24065384">
      <w:numFmt w:val="bullet"/>
      <w:lvlText w:val="•"/>
      <w:lvlJc w:val="left"/>
      <w:pPr>
        <w:ind w:left="2902" w:hanging="425"/>
      </w:pPr>
      <w:rPr>
        <w:rFonts w:hint="default"/>
        <w:lang w:val="en-US" w:eastAsia="en-US" w:bidi="ar-SA"/>
      </w:rPr>
    </w:lvl>
    <w:lvl w:ilvl="4" w:tplc="5E847702">
      <w:numFmt w:val="bullet"/>
      <w:lvlText w:val="•"/>
      <w:lvlJc w:val="left"/>
      <w:pPr>
        <w:ind w:left="3865" w:hanging="425"/>
      </w:pPr>
      <w:rPr>
        <w:rFonts w:hint="default"/>
        <w:lang w:val="en-US" w:eastAsia="en-US" w:bidi="ar-SA"/>
      </w:rPr>
    </w:lvl>
    <w:lvl w:ilvl="5" w:tplc="F1B2E8CC">
      <w:numFmt w:val="bullet"/>
      <w:lvlText w:val="•"/>
      <w:lvlJc w:val="left"/>
      <w:pPr>
        <w:ind w:left="4827" w:hanging="425"/>
      </w:pPr>
      <w:rPr>
        <w:rFonts w:hint="default"/>
        <w:lang w:val="en-US" w:eastAsia="en-US" w:bidi="ar-SA"/>
      </w:rPr>
    </w:lvl>
    <w:lvl w:ilvl="6" w:tplc="7A404E04">
      <w:numFmt w:val="bullet"/>
      <w:lvlText w:val="•"/>
      <w:lvlJc w:val="left"/>
      <w:pPr>
        <w:ind w:left="5790" w:hanging="425"/>
      </w:pPr>
      <w:rPr>
        <w:rFonts w:hint="default"/>
        <w:lang w:val="en-US" w:eastAsia="en-US" w:bidi="ar-SA"/>
      </w:rPr>
    </w:lvl>
    <w:lvl w:ilvl="7" w:tplc="55CE285E">
      <w:numFmt w:val="bullet"/>
      <w:lvlText w:val="•"/>
      <w:lvlJc w:val="left"/>
      <w:pPr>
        <w:ind w:left="6752" w:hanging="425"/>
      </w:pPr>
      <w:rPr>
        <w:rFonts w:hint="default"/>
        <w:lang w:val="en-US" w:eastAsia="en-US" w:bidi="ar-SA"/>
      </w:rPr>
    </w:lvl>
    <w:lvl w:ilvl="8" w:tplc="15F0218E">
      <w:numFmt w:val="bullet"/>
      <w:lvlText w:val="•"/>
      <w:lvlJc w:val="left"/>
      <w:pPr>
        <w:ind w:left="7715" w:hanging="425"/>
      </w:pPr>
      <w:rPr>
        <w:rFonts w:hint="default"/>
        <w:lang w:val="en-US" w:eastAsia="en-US" w:bidi="ar-SA"/>
      </w:rPr>
    </w:lvl>
  </w:abstractNum>
  <w:num w:numId="1" w16cid:durableId="1640453317">
    <w:abstractNumId w:val="0"/>
  </w:num>
  <w:num w:numId="2" w16cid:durableId="683097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33"/>
    <w:rsid w:val="0034526A"/>
    <w:rsid w:val="003853F9"/>
    <w:rsid w:val="00457567"/>
    <w:rsid w:val="00556C46"/>
    <w:rsid w:val="00596633"/>
    <w:rsid w:val="0067147F"/>
    <w:rsid w:val="006F3512"/>
    <w:rsid w:val="0076190B"/>
    <w:rsid w:val="00F3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CE9F"/>
  <w15:docId w15:val="{A0997E02-771D-4518-957B-D9AD1DA0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98"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ind w:left="140"/>
    </w:pPr>
    <w:rPr>
      <w:rFonts w:ascii="Times New Roman" w:eastAsia="Times New Roman" w:hAnsi="Times New Roman" w:cs="Times New Roman"/>
      <w:sz w:val="24"/>
      <w:szCs w:val="24"/>
    </w:rPr>
  </w:style>
  <w:style w:type="paragraph" w:styleId="ListParagraph">
    <w:name w:val="List Paragraph"/>
    <w:basedOn w:val="Normal"/>
    <w:uiPriority w:val="1"/>
    <w:qFormat/>
    <w:pPr>
      <w:ind w:left="1220" w:right="137"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34526A"/>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Macirowski, Nancy</dc:creator>
  <dc:description/>
  <cp:lastModifiedBy>Gingras, Isaac H</cp:lastModifiedBy>
  <cp:revision>4</cp:revision>
  <dcterms:created xsi:type="dcterms:W3CDTF">2024-04-11T13:02:00Z</dcterms:created>
  <dcterms:modified xsi:type="dcterms:W3CDTF">2024-04-16T16:32:00Z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0x010100DC7EB1823877684888E803D5C5C68155</vt:lpwstr>
  </property>
  <property fmtid="{D5CDD505-2E9C-101B-9397-08002B2CF9AE}" pid="3" name="Created">
    <vt:filetime>2023-11-28T00:00:00Z</vt:filetime>
  </property>
  <property fmtid="{D5CDD505-2E9C-101B-9397-08002B2CF9AE}" pid="4" name="Creator">
    <vt:lpwstr>Acrobat PDFMaker 23 for Word</vt:lpwstr>
  </property>
  <property fmtid="{D5CDD505-2E9C-101B-9397-08002B2CF9AE}" pid="5" name="LastSaved">
    <vt:filetime>2024-03-28T00:00:00Z</vt:filetime>
  </property>
  <property fmtid="{D5CDD505-2E9C-101B-9397-08002B2CF9AE}" pid="6" name="Producer">
    <vt:lpwstr>Adobe PDF Library 23.6.156</vt:lpwstr>
  </property>
  <property fmtid="{D5CDD505-2E9C-101B-9397-08002B2CF9AE}" pid="7" name="SourceModified">
    <vt:lpwstr>D:20231128170613</vt:lpwstr>
  </property>
</Properties>
</file>